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C32" w14:textId="00EBAAFC" w:rsidR="00B07FFC" w:rsidRPr="00D622F2" w:rsidRDefault="005B27E4" w:rsidP="001B5974">
      <w:pPr>
        <w:jc w:val="both"/>
        <w:rPr>
          <w:b/>
          <w:bCs/>
        </w:rPr>
      </w:pPr>
      <w:r>
        <w:rPr>
          <w:b/>
          <w:bCs/>
        </w:rPr>
        <w:t>E</w:t>
      </w:r>
      <w:r w:rsidR="00656440" w:rsidRPr="00D622F2">
        <w:rPr>
          <w:b/>
          <w:bCs/>
        </w:rPr>
        <w:t>valuation form</w:t>
      </w:r>
      <w:r w:rsidR="00D622F2" w:rsidRPr="00D622F2">
        <w:rPr>
          <w:b/>
          <w:bCs/>
        </w:rPr>
        <w:t xml:space="preserve"> for Ex product, process, or service suppliers</w:t>
      </w:r>
    </w:p>
    <w:p w14:paraId="09F972FA" w14:textId="0F876DF9" w:rsidR="00F13F11" w:rsidRDefault="00F13F11" w:rsidP="001B5974">
      <w:pPr>
        <w:pStyle w:val="CommentText"/>
        <w:jc w:val="both"/>
      </w:pPr>
      <w:r>
        <w:t xml:space="preserve">Name of supplier: </w:t>
      </w:r>
    </w:p>
    <w:p w14:paraId="75518398" w14:textId="49702F75" w:rsidR="00AD5FA8" w:rsidRDefault="00BE581F" w:rsidP="001B5974">
      <w:pPr>
        <w:pStyle w:val="CommentText"/>
        <w:jc w:val="both"/>
      </w:pPr>
      <w:r>
        <w:t>P</w:t>
      </w:r>
      <w:r w:rsidR="00AD5FA8" w:rsidRPr="00AD5FA8">
        <w:t>roduct, process, or service</w:t>
      </w:r>
      <w:r w:rsidR="00AD5FA8">
        <w:t xml:space="preserve"> to be supplied: </w:t>
      </w:r>
    </w:p>
    <w:p w14:paraId="67173FF4" w14:textId="4A502425" w:rsidR="00F13F11" w:rsidRDefault="00F13F11" w:rsidP="001B5974">
      <w:pPr>
        <w:pStyle w:val="CommentText"/>
        <w:jc w:val="both"/>
      </w:pPr>
      <w:r>
        <w:t xml:space="preserve">Address: </w:t>
      </w:r>
    </w:p>
    <w:p w14:paraId="0933A8A1" w14:textId="6B62694A" w:rsidR="00F13F11" w:rsidRDefault="00F13F11" w:rsidP="001B5974">
      <w:pPr>
        <w:pStyle w:val="CommentText"/>
        <w:jc w:val="both"/>
      </w:pPr>
      <w:r>
        <w:t xml:space="preserve">Contact person:                                        </w:t>
      </w:r>
      <w:r w:rsidRPr="00F13F11">
        <w:t>Email address:</w:t>
      </w:r>
      <w:r>
        <w:t xml:space="preserve">                                           Phone/mobile number: </w:t>
      </w:r>
    </w:p>
    <w:p w14:paraId="7686A3D7" w14:textId="17FC70C8" w:rsidR="00F13F11" w:rsidRDefault="00F13F11" w:rsidP="001B5974">
      <w:pPr>
        <w:pStyle w:val="CommentText"/>
        <w:jc w:val="both"/>
      </w:pPr>
      <w:r>
        <w:t xml:space="preserve">Period of evaluation: </w:t>
      </w:r>
      <w:sdt>
        <w:sdtPr>
          <w:id w:val="-190258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initial evaluation    </w:t>
      </w:r>
      <w:sdt>
        <w:sdtPr>
          <w:id w:val="100832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658A">
        <w:t>re-</w:t>
      </w:r>
      <w:r>
        <w:t>evaluation</w:t>
      </w:r>
      <w:r w:rsidR="0028658A">
        <w:t xml:space="preserve"> (if necessary)</w:t>
      </w:r>
    </w:p>
    <w:p w14:paraId="1A478DF5" w14:textId="39E03543" w:rsidR="00F13F11" w:rsidRDefault="00F13F11" w:rsidP="001B5974">
      <w:pPr>
        <w:pStyle w:val="CommentText"/>
        <w:jc w:val="both"/>
      </w:pPr>
      <w:r>
        <w:t xml:space="preserve">Date of </w:t>
      </w:r>
      <w:r w:rsidR="00D174BE">
        <w:t>evaluation</w:t>
      </w:r>
      <w:r>
        <w:t xml:space="preserve">: </w:t>
      </w:r>
      <w:r w:rsidR="00D174BE">
        <w:t xml:space="preserve">                                                 name of Ex-authorized person made the evaluation:</w:t>
      </w:r>
    </w:p>
    <w:p w14:paraId="72D0824A" w14:textId="73D52570" w:rsidR="00763EFD" w:rsidRDefault="00763EFD" w:rsidP="001B5974">
      <w:pPr>
        <w:pStyle w:val="CommentText"/>
        <w:jc w:val="both"/>
      </w:pPr>
      <w:r>
        <w:t>Form revision number:</w:t>
      </w:r>
    </w:p>
    <w:p w14:paraId="1E37BCDC" w14:textId="73072BA4" w:rsidR="002A7BF1" w:rsidRDefault="00763EFD" w:rsidP="00CB3BDE">
      <w:pPr>
        <w:pStyle w:val="CommentText"/>
        <w:jc w:val="both"/>
        <w:rPr>
          <w:sz w:val="24"/>
          <w:szCs w:val="18"/>
        </w:rPr>
      </w:pPr>
      <w:r w:rsidRPr="00623377">
        <w:rPr>
          <w:b/>
          <w:bCs/>
          <w:sz w:val="24"/>
          <w:szCs w:val="18"/>
        </w:rPr>
        <w:t>Note</w:t>
      </w:r>
      <w:r w:rsidRPr="00623377">
        <w:rPr>
          <w:sz w:val="24"/>
          <w:szCs w:val="18"/>
        </w:rPr>
        <w:t xml:space="preserve">: </w:t>
      </w:r>
      <w:r w:rsidR="002A7BF1" w:rsidRPr="00CB3BDE">
        <w:rPr>
          <w:color w:val="004F88"/>
          <w:sz w:val="24"/>
          <w:szCs w:val="18"/>
        </w:rPr>
        <w:t xml:space="preserve">The revision of the form is usually created, when an external provider </w:t>
      </w:r>
      <w:r w:rsidR="002A7BF1" w:rsidRPr="00CB3BDE">
        <w:rPr>
          <w:b/>
          <w:bCs/>
          <w:color w:val="004F88"/>
          <w:sz w:val="24"/>
          <w:szCs w:val="18"/>
        </w:rPr>
        <w:t>not used for a period exceeding one year</w:t>
      </w:r>
      <w:r w:rsidR="002A7BF1" w:rsidRPr="00CB3BDE">
        <w:rPr>
          <w:color w:val="004F88"/>
          <w:sz w:val="24"/>
          <w:szCs w:val="18"/>
        </w:rPr>
        <w:t xml:space="preserve">. in such cases, the external provider </w:t>
      </w:r>
      <w:r w:rsidR="002A7BF1" w:rsidRPr="00CB3BDE">
        <w:rPr>
          <w:b/>
          <w:bCs/>
          <w:color w:val="004F88"/>
          <w:sz w:val="24"/>
          <w:szCs w:val="18"/>
        </w:rPr>
        <w:t>shall be re-evaluated in accordance with the first alternative</w:t>
      </w:r>
      <w:r w:rsidR="002A7BF1" w:rsidRPr="00CB3BDE">
        <w:rPr>
          <w:color w:val="004F88"/>
          <w:sz w:val="24"/>
          <w:szCs w:val="18"/>
        </w:rPr>
        <w:t xml:space="preserve"> below, prior to the placing of a contract or a purchase order.</w:t>
      </w:r>
    </w:p>
    <w:p w14:paraId="492499E3" w14:textId="3D16CD7E" w:rsidR="00747AB0" w:rsidRDefault="00747AB0" w:rsidP="001B5974">
      <w:pPr>
        <w:pStyle w:val="CommentText"/>
        <w:jc w:val="both"/>
      </w:pPr>
      <w:r>
        <w:t>------------------------------------------------------------------------------------------------------------------------------------</w:t>
      </w:r>
    </w:p>
    <w:p w14:paraId="63BBA978" w14:textId="224F50DC" w:rsidR="00D622F2" w:rsidRPr="00D174BE" w:rsidRDefault="00D174BE" w:rsidP="001B5974">
      <w:pPr>
        <w:pStyle w:val="CommentText"/>
        <w:jc w:val="both"/>
        <w:rPr>
          <w:b/>
          <w:bCs/>
          <w:sz w:val="24"/>
          <w:szCs w:val="18"/>
        </w:rPr>
      </w:pPr>
      <w:r w:rsidRPr="00BC7E35">
        <w:rPr>
          <w:b/>
          <w:bCs/>
          <w:color w:val="004F88"/>
          <w:sz w:val="24"/>
          <w:szCs w:val="18"/>
        </w:rPr>
        <w:t xml:space="preserve">1. first alternative: </w:t>
      </w:r>
      <w:r w:rsidR="00756CAF" w:rsidRPr="00BC7E35">
        <w:rPr>
          <w:b/>
          <w:bCs/>
          <w:i/>
          <w:iCs/>
          <w:sz w:val="24"/>
          <w:szCs w:val="18"/>
        </w:rPr>
        <w:t>e</w:t>
      </w:r>
      <w:r w:rsidR="00D622F2" w:rsidRPr="00BC7E35">
        <w:rPr>
          <w:b/>
          <w:bCs/>
          <w:i/>
          <w:iCs/>
          <w:sz w:val="24"/>
          <w:szCs w:val="18"/>
        </w:rPr>
        <w:t xml:space="preserve">valuation of the </w:t>
      </w:r>
      <w:r w:rsidR="00F13F11" w:rsidRPr="00BC7E35">
        <w:rPr>
          <w:b/>
          <w:bCs/>
          <w:i/>
          <w:iCs/>
          <w:sz w:val="24"/>
          <w:szCs w:val="18"/>
        </w:rPr>
        <w:t xml:space="preserve">supplier </w:t>
      </w:r>
      <w:r w:rsidR="00D622F2" w:rsidRPr="00BC7E35">
        <w:rPr>
          <w:b/>
          <w:bCs/>
          <w:i/>
          <w:iCs/>
          <w:sz w:val="24"/>
          <w:szCs w:val="18"/>
        </w:rPr>
        <w:t>capability of ensuring compliance with all specified requirements</w:t>
      </w:r>
      <w:r w:rsidR="00F13F11" w:rsidRPr="00BC7E35">
        <w:rPr>
          <w:b/>
          <w:bCs/>
          <w:i/>
          <w:iCs/>
          <w:sz w:val="24"/>
          <w:szCs w:val="18"/>
        </w:rPr>
        <w:t xml:space="preserve"> based on clause </w:t>
      </w:r>
      <w:r w:rsidR="00F13F11" w:rsidRPr="00BE7128">
        <w:rPr>
          <w:b/>
          <w:bCs/>
          <w:i/>
          <w:iCs/>
          <w:color w:val="004F88"/>
          <w:sz w:val="24"/>
          <w:szCs w:val="18"/>
        </w:rPr>
        <w:t xml:space="preserve">8.4.1 </w:t>
      </w:r>
      <w:r w:rsidR="00F13F11" w:rsidRPr="00BC7E35">
        <w:rPr>
          <w:b/>
          <w:bCs/>
          <w:i/>
          <w:iCs/>
          <w:sz w:val="24"/>
          <w:szCs w:val="18"/>
        </w:rPr>
        <w:t>of EN ISO/IEC 80079-34:2020</w:t>
      </w:r>
    </w:p>
    <w:p w14:paraId="7C919DEE" w14:textId="58EA54B1" w:rsidR="00D622F2" w:rsidRPr="001B5974" w:rsidRDefault="00756CAF" w:rsidP="001B5974">
      <w:pPr>
        <w:pStyle w:val="CommentText"/>
        <w:jc w:val="both"/>
        <w:rPr>
          <w:color w:val="004E9A"/>
        </w:rPr>
      </w:pPr>
      <w:r w:rsidRPr="001B5974">
        <w:rPr>
          <w:color w:val="004E9A"/>
        </w:rPr>
        <w:t xml:space="preserve">1.1. the features affecting the Type of Protection </w:t>
      </w:r>
      <w:r w:rsidRPr="001B5974">
        <w:rPr>
          <w:b/>
          <w:bCs/>
          <w:color w:val="004E9A"/>
        </w:rPr>
        <w:t>can be</w:t>
      </w:r>
      <w:r w:rsidRPr="001B5974">
        <w:rPr>
          <w:color w:val="004E9A"/>
        </w:rPr>
        <w:t xml:space="preserve"> </w:t>
      </w:r>
      <w:r w:rsidRPr="001B5974">
        <w:rPr>
          <w:b/>
          <w:bCs/>
          <w:color w:val="004E9A"/>
        </w:rPr>
        <w:t>verified</w:t>
      </w:r>
      <w:r w:rsidRPr="001B5974">
        <w:rPr>
          <w:color w:val="004E9A"/>
        </w:rPr>
        <w:t xml:space="preserve"> at a later stage</w:t>
      </w:r>
      <w:r w:rsidR="00762D59" w:rsidRPr="001B5974">
        <w:rPr>
          <w:color w:val="004E9A"/>
        </w:rPr>
        <w:t xml:space="preserve"> </w:t>
      </w:r>
      <w:r w:rsidRPr="001B5974">
        <w:rPr>
          <w:color w:val="004E9A"/>
        </w:rPr>
        <w:t xml:space="preserve">or </w:t>
      </w:r>
      <w:r w:rsidRPr="001B5974">
        <w:rPr>
          <w:b/>
          <w:bCs/>
          <w:color w:val="004E9A"/>
        </w:rPr>
        <w:t>are verified</w:t>
      </w:r>
      <w:r w:rsidRPr="001B5974">
        <w:rPr>
          <w:color w:val="004E9A"/>
        </w:rPr>
        <w:t xml:space="preserve"> by the manufacturer</w:t>
      </w:r>
      <w:r w:rsidR="00D7225D">
        <w:rPr>
          <w:color w:val="004E9A"/>
        </w:rPr>
        <w:t>.</w:t>
      </w:r>
      <w:r w:rsidR="00762D59" w:rsidRPr="001B5974">
        <w:rPr>
          <w:color w:val="004E9A"/>
        </w:rPr>
        <w:t xml:space="preserve"> </w:t>
      </w:r>
    </w:p>
    <w:p w14:paraId="3BF6CA1E" w14:textId="036A2548" w:rsidR="00D467C3" w:rsidRPr="00D7225D" w:rsidRDefault="00D467C3" w:rsidP="001B5974">
      <w:pPr>
        <w:pStyle w:val="CommentText"/>
        <w:jc w:val="both"/>
        <w:rPr>
          <w:color w:val="004E9A"/>
        </w:rPr>
      </w:pPr>
      <w:r w:rsidRPr="00D7225D">
        <w:rPr>
          <w:color w:val="004E9A"/>
        </w:rPr>
        <w:t xml:space="preserve">Select </w:t>
      </w:r>
      <w:r w:rsidRPr="00D7225D">
        <w:rPr>
          <w:b/>
          <w:bCs/>
          <w:color w:val="004E9A"/>
        </w:rPr>
        <w:t xml:space="preserve">one </w:t>
      </w:r>
      <w:r w:rsidR="001B5974" w:rsidRPr="00D7225D">
        <w:rPr>
          <w:b/>
          <w:bCs/>
          <w:color w:val="004E9A"/>
        </w:rPr>
        <w:t xml:space="preserve">of more </w:t>
      </w:r>
      <w:r w:rsidRPr="00D7225D">
        <w:rPr>
          <w:color w:val="004E9A"/>
        </w:rPr>
        <w:t xml:space="preserve">of the following </w:t>
      </w:r>
      <w:r w:rsidR="001B5974" w:rsidRPr="00D7225D">
        <w:rPr>
          <w:color w:val="004E9A"/>
        </w:rPr>
        <w:t>evaluation methods, as applicable</w:t>
      </w:r>
      <w:r w:rsidRPr="00D7225D">
        <w:rPr>
          <w:color w:val="004E9A"/>
        </w:rPr>
        <w:t xml:space="preserve"> </w:t>
      </w:r>
      <w:r w:rsidR="001B5974" w:rsidRPr="00D7225D">
        <w:rPr>
          <w:color w:val="004E9A"/>
        </w:rPr>
        <w:t xml:space="preserve">and </w:t>
      </w:r>
      <w:r w:rsidRPr="00D7225D">
        <w:rPr>
          <w:color w:val="004E9A"/>
        </w:rPr>
        <w:t>that ha</w:t>
      </w:r>
      <w:r w:rsidR="00666650">
        <w:rPr>
          <w:color w:val="004E9A"/>
        </w:rPr>
        <w:t>ve</w:t>
      </w:r>
      <w:r w:rsidRPr="00D7225D">
        <w:rPr>
          <w:color w:val="004E9A"/>
        </w:rPr>
        <w:t xml:space="preserve"> been fulfilled.</w:t>
      </w:r>
    </w:p>
    <w:p w14:paraId="3025D090" w14:textId="759FF792" w:rsidR="00D467C3" w:rsidRDefault="00000000" w:rsidP="001B5974">
      <w:pPr>
        <w:pStyle w:val="CommentText"/>
        <w:jc w:val="both"/>
      </w:pPr>
      <w:sdt>
        <w:sdtPr>
          <w:id w:val="183185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7C3">
            <w:rPr>
              <w:rFonts w:ascii="MS Gothic" w:eastAsia="MS Gothic" w:hAnsi="MS Gothic" w:hint="eastAsia"/>
            </w:rPr>
            <w:t>☐</w:t>
          </w:r>
        </w:sdtContent>
      </w:sdt>
      <w:r w:rsidR="00D467C3">
        <w:t xml:space="preserve"> Exist an acceptable assessment report based on QMS requirements of </w:t>
      </w:r>
      <w:r w:rsidR="00D467C3" w:rsidRPr="00D467C3">
        <w:t>EN ISO/IEC 80079-34:2020</w:t>
      </w:r>
      <w:r w:rsidR="00D467C3">
        <w:t>;</w:t>
      </w:r>
    </w:p>
    <w:p w14:paraId="612467F5" w14:textId="32A11199" w:rsidR="00D467C3" w:rsidRDefault="00D467C3" w:rsidP="001B5974">
      <w:pPr>
        <w:pStyle w:val="CommentText"/>
        <w:numPr>
          <w:ilvl w:val="0"/>
          <w:numId w:val="1"/>
        </w:numPr>
        <w:jc w:val="both"/>
      </w:pPr>
      <w:r>
        <w:t xml:space="preserve">Assessment date: </w:t>
      </w:r>
    </w:p>
    <w:p w14:paraId="5369D3F3" w14:textId="09BD82C7" w:rsidR="00D467C3" w:rsidRDefault="00D467C3" w:rsidP="001B5974">
      <w:pPr>
        <w:pStyle w:val="CommentText"/>
        <w:numPr>
          <w:ilvl w:val="0"/>
          <w:numId w:val="1"/>
        </w:numPr>
        <w:jc w:val="both"/>
      </w:pPr>
      <w:r>
        <w:t xml:space="preserve">Number of assessment report: </w:t>
      </w:r>
    </w:p>
    <w:p w14:paraId="1CC9C604" w14:textId="5721A7E8" w:rsidR="00D467C3" w:rsidRDefault="00D467C3" w:rsidP="001B5974">
      <w:pPr>
        <w:pStyle w:val="CommentText"/>
        <w:numPr>
          <w:ilvl w:val="0"/>
          <w:numId w:val="1"/>
        </w:numPr>
        <w:jc w:val="both"/>
      </w:pPr>
      <w:r>
        <w:lastRenderedPageBreak/>
        <w:t xml:space="preserve">Name of the certification body made the assessment: </w:t>
      </w:r>
    </w:p>
    <w:p w14:paraId="6B5D2FD5" w14:textId="0DDEF46F" w:rsidR="00D467C3" w:rsidRDefault="00D467C3" w:rsidP="001B5974">
      <w:pPr>
        <w:pStyle w:val="CommentText"/>
        <w:numPr>
          <w:ilvl w:val="0"/>
          <w:numId w:val="1"/>
        </w:numPr>
        <w:jc w:val="both"/>
      </w:pPr>
      <w:r>
        <w:t xml:space="preserve">Name of the accreditation body </w:t>
      </w:r>
      <w:r w:rsidR="00A94348">
        <w:t xml:space="preserve">(signatory of IAF or GLOBAC) </w:t>
      </w:r>
      <w:r>
        <w:t xml:space="preserve">granted accreditation for QMS certification to the certification body: </w:t>
      </w:r>
    </w:p>
    <w:p w14:paraId="20A3556E" w14:textId="77777777" w:rsidR="00D467C3" w:rsidRDefault="00D467C3" w:rsidP="001B5974">
      <w:pPr>
        <w:pStyle w:val="CommentText"/>
        <w:ind w:left="450"/>
        <w:jc w:val="both"/>
      </w:pPr>
    </w:p>
    <w:p w14:paraId="4FC13EFF" w14:textId="05417B98" w:rsidR="006762FA" w:rsidRDefault="00D467C3" w:rsidP="001B5974">
      <w:pPr>
        <w:pStyle w:val="CommentText"/>
        <w:ind w:left="450"/>
        <w:jc w:val="both"/>
        <w:rPr>
          <w:sz w:val="24"/>
          <w:szCs w:val="18"/>
        </w:rPr>
      </w:pPr>
      <w:r w:rsidRPr="006762FA">
        <w:rPr>
          <w:sz w:val="24"/>
          <w:szCs w:val="18"/>
        </w:rPr>
        <w:t xml:space="preserve">Note: having accreditation for an appropriate standard in </w:t>
      </w:r>
      <w:r w:rsidR="00623377" w:rsidRPr="006762FA">
        <w:rPr>
          <w:sz w:val="24"/>
          <w:szCs w:val="18"/>
        </w:rPr>
        <w:t>field</w:t>
      </w:r>
      <w:r w:rsidRPr="006762FA">
        <w:rPr>
          <w:sz w:val="24"/>
          <w:szCs w:val="18"/>
        </w:rPr>
        <w:t xml:space="preserve"> of quality management system, such as ISO 9001, ISO 29001, ISO 3834, ISO/IEC 80079-34 or a similar standard, is accepted.</w:t>
      </w:r>
    </w:p>
    <w:p w14:paraId="3477E2F1" w14:textId="2C657847" w:rsidR="006762FA" w:rsidRDefault="00D467C3" w:rsidP="001B5974">
      <w:pPr>
        <w:pStyle w:val="CommentText"/>
        <w:jc w:val="both"/>
      </w:pPr>
      <w:r w:rsidRPr="006762FA">
        <w:rPr>
          <w:sz w:val="24"/>
          <w:szCs w:val="18"/>
        </w:rPr>
        <w:t xml:space="preserve"> </w:t>
      </w:r>
      <w:sdt>
        <w:sdtPr>
          <w:id w:val="-202662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2FA">
            <w:rPr>
              <w:rFonts w:ascii="MS Gothic" w:eastAsia="MS Gothic" w:hAnsi="MS Gothic" w:hint="eastAsia"/>
            </w:rPr>
            <w:t>☐</w:t>
          </w:r>
        </w:sdtContent>
      </w:sdt>
      <w:r w:rsidR="006762FA">
        <w:t xml:space="preserve"> Exist a QMS </w:t>
      </w:r>
      <w:r w:rsidR="007E723C">
        <w:t>certificate</w:t>
      </w:r>
      <w:r w:rsidR="006762FA">
        <w:t xml:space="preserve"> </w:t>
      </w:r>
      <w:r w:rsidR="007E723C">
        <w:t>in accordance with the appropriate standard and with an acceptable scope</w:t>
      </w:r>
      <w:r w:rsidR="006762FA">
        <w:t>;</w:t>
      </w:r>
    </w:p>
    <w:p w14:paraId="4886E59C" w14:textId="2D8FF061" w:rsidR="00790978" w:rsidRPr="00790978" w:rsidRDefault="00790978" w:rsidP="001B5974">
      <w:pPr>
        <w:pStyle w:val="ListParagraph"/>
        <w:numPr>
          <w:ilvl w:val="0"/>
          <w:numId w:val="2"/>
        </w:numPr>
        <w:jc w:val="both"/>
        <w:rPr>
          <w:szCs w:val="20"/>
        </w:rPr>
      </w:pPr>
      <w:r w:rsidRPr="00790978">
        <w:rPr>
          <w:szCs w:val="20"/>
        </w:rPr>
        <w:t>Certified QMS standard:  ☐</w:t>
      </w:r>
      <w:r>
        <w:rPr>
          <w:szCs w:val="20"/>
        </w:rPr>
        <w:t xml:space="preserve"> </w:t>
      </w:r>
      <w:r w:rsidRPr="00790978">
        <w:rPr>
          <w:szCs w:val="20"/>
        </w:rPr>
        <w:t>ISO 9001</w:t>
      </w:r>
      <w:r>
        <w:rPr>
          <w:szCs w:val="20"/>
        </w:rPr>
        <w:t xml:space="preserve">          </w:t>
      </w:r>
      <w:r w:rsidRPr="00790978">
        <w:rPr>
          <w:szCs w:val="20"/>
        </w:rPr>
        <w:t xml:space="preserve"> ☐</w:t>
      </w:r>
      <w:r>
        <w:rPr>
          <w:szCs w:val="20"/>
        </w:rPr>
        <w:t xml:space="preserve"> </w:t>
      </w:r>
      <w:r w:rsidRPr="00790978">
        <w:rPr>
          <w:szCs w:val="20"/>
        </w:rPr>
        <w:t>ISO 29001</w:t>
      </w:r>
      <w:r>
        <w:rPr>
          <w:szCs w:val="20"/>
        </w:rPr>
        <w:t xml:space="preserve">            </w:t>
      </w:r>
      <w:r w:rsidRPr="00790978">
        <w:rPr>
          <w:szCs w:val="20"/>
        </w:rPr>
        <w:t xml:space="preserve"> ☐</w:t>
      </w:r>
      <w:r>
        <w:rPr>
          <w:szCs w:val="20"/>
        </w:rPr>
        <w:t xml:space="preserve"> </w:t>
      </w:r>
      <w:r w:rsidRPr="00790978">
        <w:rPr>
          <w:szCs w:val="20"/>
        </w:rPr>
        <w:t>ISO 3834</w:t>
      </w:r>
      <w:r>
        <w:rPr>
          <w:szCs w:val="20"/>
        </w:rPr>
        <w:t xml:space="preserve">         </w:t>
      </w:r>
      <w:r w:rsidRPr="00790978">
        <w:rPr>
          <w:szCs w:val="20"/>
        </w:rPr>
        <w:t xml:space="preserve"> ☐</w:t>
      </w:r>
      <w:r>
        <w:rPr>
          <w:szCs w:val="20"/>
        </w:rPr>
        <w:t xml:space="preserve"> </w:t>
      </w:r>
      <w:r w:rsidRPr="00790978">
        <w:rPr>
          <w:szCs w:val="20"/>
        </w:rPr>
        <w:t xml:space="preserve">ISO/IEC 80079-34  </w:t>
      </w:r>
      <w:r>
        <w:rPr>
          <w:szCs w:val="20"/>
        </w:rPr>
        <w:t xml:space="preserve">                                              </w:t>
      </w:r>
      <w:r w:rsidRPr="00790978">
        <w:rPr>
          <w:szCs w:val="20"/>
        </w:rPr>
        <w:t xml:space="preserve">  ☐</w:t>
      </w:r>
      <w:r>
        <w:rPr>
          <w:szCs w:val="20"/>
        </w:rPr>
        <w:t xml:space="preserve"> </w:t>
      </w:r>
      <w:r w:rsidRPr="00790978">
        <w:rPr>
          <w:szCs w:val="20"/>
        </w:rPr>
        <w:t>Others (specify):</w:t>
      </w:r>
    </w:p>
    <w:p w14:paraId="7F46B2D6" w14:textId="4E12CD48" w:rsidR="00790978" w:rsidRDefault="00790978" w:rsidP="001B5974">
      <w:pPr>
        <w:pStyle w:val="CommentText"/>
        <w:numPr>
          <w:ilvl w:val="0"/>
          <w:numId w:val="2"/>
        </w:numPr>
        <w:jc w:val="both"/>
      </w:pPr>
      <w:r>
        <w:t xml:space="preserve">Certificate number: </w:t>
      </w:r>
    </w:p>
    <w:p w14:paraId="5119F4E5" w14:textId="414D2CDC" w:rsidR="00790978" w:rsidRDefault="00790978" w:rsidP="001B5974">
      <w:pPr>
        <w:pStyle w:val="CommentText"/>
        <w:numPr>
          <w:ilvl w:val="0"/>
          <w:numId w:val="2"/>
        </w:numPr>
        <w:jc w:val="both"/>
      </w:pPr>
      <w:r>
        <w:t xml:space="preserve">Certification date: </w:t>
      </w:r>
    </w:p>
    <w:p w14:paraId="38686899" w14:textId="2E188F85" w:rsidR="007E723C" w:rsidRDefault="00AD5FA8" w:rsidP="001B5974">
      <w:pPr>
        <w:pStyle w:val="CommentText"/>
        <w:numPr>
          <w:ilvl w:val="0"/>
          <w:numId w:val="2"/>
        </w:numPr>
        <w:jc w:val="both"/>
      </w:pPr>
      <w:r w:rsidRPr="00AD5FA8">
        <w:t>Name of the certification body</w:t>
      </w:r>
      <w:r>
        <w:t xml:space="preserve">: </w:t>
      </w:r>
    </w:p>
    <w:p w14:paraId="66BD4AB9" w14:textId="77777777" w:rsidR="00AD5FA8" w:rsidRDefault="00AD5FA8" w:rsidP="001B5974">
      <w:pPr>
        <w:pStyle w:val="ListParagraph"/>
        <w:numPr>
          <w:ilvl w:val="0"/>
          <w:numId w:val="2"/>
        </w:numPr>
        <w:jc w:val="both"/>
        <w:rPr>
          <w:szCs w:val="20"/>
        </w:rPr>
      </w:pPr>
      <w:r w:rsidRPr="00AD5FA8">
        <w:rPr>
          <w:szCs w:val="20"/>
        </w:rPr>
        <w:t xml:space="preserve">Name of the accreditation body (signatory of IAF or GLOBAC) granted accreditation for QMS certification to the certification body: </w:t>
      </w:r>
    </w:p>
    <w:p w14:paraId="278E50A9" w14:textId="60EA9971" w:rsidR="0041577B" w:rsidRDefault="0041577B" w:rsidP="001B5974">
      <w:pPr>
        <w:pStyle w:val="ListParagraph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Certification scope: </w:t>
      </w:r>
    </w:p>
    <w:p w14:paraId="52C68646" w14:textId="7B97E4AF" w:rsidR="0041577B" w:rsidRDefault="0041577B" w:rsidP="001B5974">
      <w:pPr>
        <w:pStyle w:val="ListParagraph"/>
        <w:jc w:val="both"/>
        <w:rPr>
          <w:szCs w:val="20"/>
        </w:rPr>
      </w:pPr>
      <w:r>
        <w:rPr>
          <w:szCs w:val="20"/>
        </w:rPr>
        <w:t xml:space="preserve">Does the scope cover the product, process or service to be supplied? </w:t>
      </w:r>
    </w:p>
    <w:p w14:paraId="1270F452" w14:textId="2EBD6842" w:rsidR="0041577B" w:rsidRPr="00AD5FA8" w:rsidRDefault="00000000" w:rsidP="001B5974">
      <w:pPr>
        <w:pStyle w:val="ListParagraph"/>
        <w:jc w:val="both"/>
        <w:rPr>
          <w:szCs w:val="20"/>
        </w:rPr>
      </w:pPr>
      <w:sdt>
        <w:sdtPr>
          <w:rPr>
            <w:szCs w:val="20"/>
          </w:rPr>
          <w:id w:val="-142525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77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1577B">
        <w:rPr>
          <w:szCs w:val="20"/>
        </w:rPr>
        <w:t xml:space="preserve">Yes   </w:t>
      </w:r>
      <w:sdt>
        <w:sdtPr>
          <w:rPr>
            <w:szCs w:val="20"/>
          </w:rPr>
          <w:id w:val="-203996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77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1577B">
        <w:rPr>
          <w:szCs w:val="20"/>
        </w:rPr>
        <w:t xml:space="preserve">No, required action: </w:t>
      </w:r>
    </w:p>
    <w:p w14:paraId="2211572D" w14:textId="0DDE7034" w:rsidR="00A80B89" w:rsidRDefault="00000000" w:rsidP="001B5974">
      <w:pPr>
        <w:pStyle w:val="CommentText"/>
        <w:jc w:val="both"/>
      </w:pPr>
      <w:sdt>
        <w:sdtPr>
          <w:id w:val="-146912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B89">
            <w:rPr>
              <w:rFonts w:ascii="MS Gothic" w:eastAsia="MS Gothic" w:hAnsi="MS Gothic" w:hint="eastAsia"/>
            </w:rPr>
            <w:t>☐</w:t>
          </w:r>
        </w:sdtContent>
      </w:sdt>
      <w:r w:rsidR="00A80B89">
        <w:t xml:space="preserve"> a documented site assessment by the manufacturer to ensure that all relevant controls are available, documented, understood and effective including following evaluation criteria:</w:t>
      </w:r>
    </w:p>
    <w:p w14:paraId="2C063640" w14:textId="63FEFFB7" w:rsidR="00A80B89" w:rsidRDefault="00000000" w:rsidP="001B5974">
      <w:pPr>
        <w:pStyle w:val="CommentText"/>
        <w:ind w:left="720"/>
        <w:jc w:val="both"/>
      </w:pPr>
      <w:sdt>
        <w:sdtPr>
          <w:id w:val="-153781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B89">
            <w:rPr>
              <w:rFonts w:ascii="MS Gothic" w:eastAsia="MS Gothic" w:hAnsi="MS Gothic" w:hint="eastAsia"/>
            </w:rPr>
            <w:t>☐</w:t>
          </w:r>
        </w:sdtContent>
      </w:sdt>
      <w:r w:rsidR="00A80B89">
        <w:t xml:space="preserve"> </w:t>
      </w:r>
      <w:r w:rsidR="00807F95">
        <w:t xml:space="preserve">a. </w:t>
      </w:r>
      <w:r w:rsidR="00A80B89" w:rsidRPr="00A80B89">
        <w:t>criticality of the product, process or service</w:t>
      </w:r>
      <w:r w:rsidR="00C37628">
        <w:t>;</w:t>
      </w:r>
      <w:r w:rsidR="00A80B89">
        <w:t xml:space="preserve"> explain the details considered in assessment report:</w:t>
      </w:r>
    </w:p>
    <w:p w14:paraId="231F9340" w14:textId="77777777" w:rsidR="00A80B89" w:rsidRDefault="00A80B89" w:rsidP="001B5974">
      <w:pPr>
        <w:pStyle w:val="CommentText"/>
        <w:ind w:left="720"/>
        <w:jc w:val="both"/>
      </w:pPr>
    </w:p>
    <w:p w14:paraId="5699A42C" w14:textId="478E27A3" w:rsidR="00A80B89" w:rsidRDefault="00000000" w:rsidP="001B5974">
      <w:pPr>
        <w:pStyle w:val="CommentText"/>
        <w:ind w:left="720"/>
        <w:jc w:val="both"/>
      </w:pPr>
      <w:sdt>
        <w:sdtPr>
          <w:id w:val="-56233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B89">
            <w:rPr>
              <w:rFonts w:ascii="MS Gothic" w:eastAsia="MS Gothic" w:hAnsi="MS Gothic" w:hint="eastAsia"/>
            </w:rPr>
            <w:t>☐</w:t>
          </w:r>
        </w:sdtContent>
      </w:sdt>
      <w:r w:rsidR="00A80B89">
        <w:t xml:space="preserve"> </w:t>
      </w:r>
      <w:r w:rsidR="00807F95">
        <w:t xml:space="preserve">b. </w:t>
      </w:r>
      <w:r w:rsidR="00A80B89" w:rsidRPr="00A80B89">
        <w:t>degree of difficulty, or variability in the manufacturing process</w:t>
      </w:r>
      <w:r w:rsidR="00C37628">
        <w:t>;</w:t>
      </w:r>
      <w:r w:rsidR="00A80B89" w:rsidRPr="00A80B89">
        <w:t xml:space="preserve"> explain the details considered in assessment report:</w:t>
      </w:r>
    </w:p>
    <w:p w14:paraId="15528157" w14:textId="764A08EB" w:rsidR="00D467C3" w:rsidRPr="006762FA" w:rsidRDefault="00D467C3" w:rsidP="001B5974">
      <w:pPr>
        <w:pStyle w:val="CommentText"/>
        <w:ind w:left="450"/>
        <w:jc w:val="both"/>
        <w:rPr>
          <w:sz w:val="24"/>
          <w:szCs w:val="18"/>
        </w:rPr>
      </w:pPr>
    </w:p>
    <w:p w14:paraId="0B541AD4" w14:textId="0C1A5198" w:rsidR="00E806DA" w:rsidRDefault="00000000" w:rsidP="001B5974">
      <w:pPr>
        <w:pStyle w:val="CommentText"/>
        <w:ind w:left="810"/>
        <w:jc w:val="both"/>
      </w:pPr>
      <w:sdt>
        <w:sdtPr>
          <w:id w:val="165563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749">
            <w:rPr>
              <w:rFonts w:ascii="MS Gothic" w:eastAsia="MS Gothic" w:hAnsi="MS Gothic" w:hint="eastAsia"/>
            </w:rPr>
            <w:t>☐</w:t>
          </w:r>
        </w:sdtContent>
      </w:sdt>
      <w:r w:rsidR="00DE6749">
        <w:t xml:space="preserve"> </w:t>
      </w:r>
      <w:r w:rsidR="00807F95">
        <w:t xml:space="preserve">c. </w:t>
      </w:r>
      <w:r w:rsidR="00DE6749" w:rsidRPr="00DE6749">
        <w:t>location of the external provider and hence the effectiveness of communications</w:t>
      </w:r>
      <w:r w:rsidR="00C37628">
        <w:t xml:space="preserve">; </w:t>
      </w:r>
      <w:r w:rsidR="00C37628" w:rsidRPr="00C37628">
        <w:t>explain the details considered in assessment report:</w:t>
      </w:r>
    </w:p>
    <w:p w14:paraId="166722D1" w14:textId="77777777" w:rsidR="00807F95" w:rsidRDefault="00807F95" w:rsidP="001B5974">
      <w:pPr>
        <w:pStyle w:val="CommentText"/>
        <w:ind w:left="810"/>
        <w:jc w:val="both"/>
      </w:pPr>
    </w:p>
    <w:p w14:paraId="1CC91A22" w14:textId="0F5ECD11" w:rsidR="00807F95" w:rsidRDefault="00000000" w:rsidP="001B5974">
      <w:pPr>
        <w:pStyle w:val="CommentText"/>
        <w:ind w:left="810"/>
        <w:jc w:val="both"/>
      </w:pPr>
      <w:sdt>
        <w:sdtPr>
          <w:id w:val="167344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F95">
            <w:rPr>
              <w:rFonts w:ascii="MS Gothic" w:eastAsia="MS Gothic" w:hAnsi="MS Gothic" w:hint="eastAsia"/>
            </w:rPr>
            <w:t>☐</w:t>
          </w:r>
        </w:sdtContent>
      </w:sdt>
      <w:r w:rsidR="00807F95">
        <w:t xml:space="preserve"> d. </w:t>
      </w:r>
      <w:r w:rsidR="00807F95" w:rsidRPr="00807F95">
        <w:t>subcontracting of the product, process or service; explain the details considered in assessment report:</w:t>
      </w:r>
    </w:p>
    <w:p w14:paraId="40C96DD4" w14:textId="1D7B4636" w:rsidR="001B5974" w:rsidRDefault="001B5974" w:rsidP="001B5974">
      <w:pPr>
        <w:pStyle w:val="CommentText"/>
        <w:numPr>
          <w:ilvl w:val="0"/>
          <w:numId w:val="3"/>
        </w:numPr>
        <w:jc w:val="both"/>
      </w:pPr>
      <w:r>
        <w:t xml:space="preserve">Date of assessment: </w:t>
      </w:r>
    </w:p>
    <w:p w14:paraId="6C62E66E" w14:textId="33AA88DD" w:rsidR="001B5974" w:rsidRDefault="001B5974" w:rsidP="001B5974">
      <w:pPr>
        <w:pStyle w:val="CommentText"/>
        <w:numPr>
          <w:ilvl w:val="0"/>
          <w:numId w:val="3"/>
        </w:numPr>
        <w:jc w:val="both"/>
      </w:pPr>
      <w:r>
        <w:t>Name of assessor(s):</w:t>
      </w:r>
    </w:p>
    <w:p w14:paraId="39BF8161" w14:textId="51378D48" w:rsidR="001B5974" w:rsidRDefault="001B5974" w:rsidP="001B5974">
      <w:pPr>
        <w:pStyle w:val="CommentText"/>
        <w:numPr>
          <w:ilvl w:val="0"/>
          <w:numId w:val="3"/>
        </w:numPr>
        <w:jc w:val="both"/>
      </w:pPr>
      <w:r>
        <w:t xml:space="preserve">Assessment report number: </w:t>
      </w:r>
    </w:p>
    <w:p w14:paraId="1494DAE9" w14:textId="44F7FD9B" w:rsidR="00E806DA" w:rsidRDefault="00E806DA" w:rsidP="001B5974">
      <w:pPr>
        <w:pStyle w:val="CommentText"/>
        <w:jc w:val="both"/>
        <w:rPr>
          <w:color w:val="004E9A"/>
        </w:rPr>
      </w:pPr>
      <w:r w:rsidRPr="00934A01">
        <w:rPr>
          <w:color w:val="004E9A"/>
        </w:rPr>
        <w:t xml:space="preserve">1.2. the features affecting the Type of Protection </w:t>
      </w:r>
      <w:r w:rsidRPr="00934A01">
        <w:rPr>
          <w:b/>
          <w:bCs/>
          <w:color w:val="004E9A"/>
        </w:rPr>
        <w:t>cannot be</w:t>
      </w:r>
      <w:r w:rsidRPr="00934A01">
        <w:rPr>
          <w:color w:val="004E9A"/>
        </w:rPr>
        <w:t xml:space="preserve"> </w:t>
      </w:r>
      <w:r w:rsidRPr="00934A01">
        <w:rPr>
          <w:b/>
          <w:bCs/>
          <w:color w:val="004E9A"/>
        </w:rPr>
        <w:t>verified</w:t>
      </w:r>
      <w:r w:rsidRPr="00934A01">
        <w:rPr>
          <w:color w:val="004E9A"/>
        </w:rPr>
        <w:t xml:space="preserve"> at a later stage or </w:t>
      </w:r>
      <w:r w:rsidRPr="00934A01">
        <w:rPr>
          <w:b/>
          <w:bCs/>
          <w:color w:val="004E9A"/>
        </w:rPr>
        <w:t>are not verified</w:t>
      </w:r>
      <w:r w:rsidRPr="00934A01">
        <w:rPr>
          <w:color w:val="004E9A"/>
        </w:rPr>
        <w:t xml:space="preserve"> by the manufacturer</w:t>
      </w:r>
      <w:r w:rsidR="00934A01" w:rsidRPr="00934A01">
        <w:rPr>
          <w:color w:val="004E9A"/>
        </w:rPr>
        <w:t>.</w:t>
      </w:r>
      <w:r w:rsidR="000821D5">
        <w:rPr>
          <w:color w:val="004E9A"/>
        </w:rPr>
        <w:t xml:space="preserve"> (</w:t>
      </w:r>
      <w:r w:rsidR="000821D5" w:rsidRPr="000821D5">
        <w:rPr>
          <w:color w:val="004E9A"/>
        </w:rPr>
        <w:t>e.g. encapsulated intrinsically safe circuits</w:t>
      </w:r>
      <w:r w:rsidR="000821D5">
        <w:rPr>
          <w:color w:val="004E9A"/>
        </w:rPr>
        <w:t>)</w:t>
      </w:r>
    </w:p>
    <w:p w14:paraId="12C6835C" w14:textId="738B4044" w:rsidR="00934A01" w:rsidRDefault="00934A01" w:rsidP="00934A01">
      <w:pPr>
        <w:pStyle w:val="CommentText"/>
        <w:rPr>
          <w:color w:val="004E9A"/>
        </w:rPr>
      </w:pPr>
      <w:r w:rsidRPr="00934A01">
        <w:rPr>
          <w:color w:val="004E9A"/>
        </w:rPr>
        <w:t xml:space="preserve">Select </w:t>
      </w:r>
      <w:r w:rsidRPr="00934A01">
        <w:rPr>
          <w:b/>
          <w:bCs/>
          <w:color w:val="004E9A"/>
        </w:rPr>
        <w:t xml:space="preserve">one of </w:t>
      </w:r>
      <w:r w:rsidRPr="00934A01">
        <w:rPr>
          <w:color w:val="004E9A"/>
        </w:rPr>
        <w:t>the following evaluation methods, as applicable and that has been fulfilled.</w:t>
      </w:r>
    </w:p>
    <w:p w14:paraId="0BD3BFF4" w14:textId="65F3A74D" w:rsidR="00407304" w:rsidRDefault="00000000" w:rsidP="00934A01">
      <w:pPr>
        <w:pStyle w:val="CommentText"/>
      </w:pPr>
      <w:sdt>
        <w:sdtPr>
          <w:id w:val="-1683653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304">
            <w:rPr>
              <w:rFonts w:ascii="MS Gothic" w:eastAsia="MS Gothic" w:hAnsi="MS Gothic" w:hint="eastAsia"/>
            </w:rPr>
            <w:t>☐</w:t>
          </w:r>
        </w:sdtContent>
      </w:sdt>
      <w:r w:rsidR="00407304">
        <w:t xml:space="preserve"> completed </w:t>
      </w:r>
      <w:r w:rsidR="007A1AA6">
        <w:t xml:space="preserve">checklist for </w:t>
      </w:r>
      <w:r w:rsidR="00CE04A0">
        <w:t>“</w:t>
      </w:r>
      <w:r w:rsidR="007A1AA6" w:rsidRPr="007A1AA6">
        <w:t>Selection the level of possible control and verification by supplier</w:t>
      </w:r>
      <w:r w:rsidR="00CE04A0" w:rsidRPr="00CE04A0">
        <w:t>”</w:t>
      </w:r>
      <w:r w:rsidR="00CE04A0">
        <w:t>,</w:t>
      </w:r>
      <w:r w:rsidR="00407304" w:rsidRPr="00407304">
        <w:t xml:space="preserve"> for the purpose of demonstrating that the control process implemented by the external providers, ensures Ex compliance</w:t>
      </w:r>
      <w:r w:rsidR="00407304">
        <w:t>.</w:t>
      </w:r>
    </w:p>
    <w:p w14:paraId="0919D1FB" w14:textId="77777777" w:rsidR="00407304" w:rsidRDefault="00407304" w:rsidP="00407304">
      <w:pPr>
        <w:pStyle w:val="CommentText"/>
        <w:numPr>
          <w:ilvl w:val="0"/>
          <w:numId w:val="3"/>
        </w:numPr>
        <w:jc w:val="both"/>
      </w:pPr>
      <w:r>
        <w:t xml:space="preserve">Date of assessment: </w:t>
      </w:r>
    </w:p>
    <w:p w14:paraId="3E99412E" w14:textId="77777777" w:rsidR="00407304" w:rsidRDefault="00407304" w:rsidP="00407304">
      <w:pPr>
        <w:pStyle w:val="CommentText"/>
        <w:numPr>
          <w:ilvl w:val="0"/>
          <w:numId w:val="3"/>
        </w:numPr>
        <w:jc w:val="both"/>
      </w:pPr>
      <w:r>
        <w:t>Name of assessor(s):</w:t>
      </w:r>
    </w:p>
    <w:p w14:paraId="186667FE" w14:textId="77777777" w:rsidR="00407304" w:rsidRDefault="00407304" w:rsidP="00407304">
      <w:pPr>
        <w:pStyle w:val="CommentText"/>
        <w:numPr>
          <w:ilvl w:val="0"/>
          <w:numId w:val="3"/>
        </w:numPr>
        <w:jc w:val="both"/>
      </w:pPr>
      <w:r>
        <w:t xml:space="preserve">Assessment report number: </w:t>
      </w:r>
    </w:p>
    <w:p w14:paraId="50EF7E82" w14:textId="77777777" w:rsidR="00BD00AC" w:rsidRDefault="00BD00AC" w:rsidP="00BD00AC">
      <w:pPr>
        <w:pStyle w:val="CommentText"/>
        <w:jc w:val="both"/>
      </w:pPr>
    </w:p>
    <w:p w14:paraId="221CFA19" w14:textId="77777777" w:rsidR="00BD00AC" w:rsidRDefault="00BD00AC" w:rsidP="00BD00AC">
      <w:pPr>
        <w:pStyle w:val="CommentText"/>
        <w:jc w:val="both"/>
      </w:pPr>
    </w:p>
    <w:p w14:paraId="61F1821F" w14:textId="1C57B13B" w:rsidR="00407304" w:rsidRPr="00934A01" w:rsidRDefault="00000000" w:rsidP="00BD00AC">
      <w:pPr>
        <w:pStyle w:val="CommentText"/>
      </w:pPr>
      <w:sdt>
        <w:sdtPr>
          <w:id w:val="-165328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0AC">
            <w:rPr>
              <w:rFonts w:ascii="MS Gothic" w:eastAsia="MS Gothic" w:hAnsi="MS Gothic" w:hint="eastAsia"/>
            </w:rPr>
            <w:t>☐</w:t>
          </w:r>
        </w:sdtContent>
      </w:sdt>
      <w:r w:rsidR="00BD00AC">
        <w:t xml:space="preserve"> the certification body responsible for the verification of QAN for the manufacturer, has performed periodic audits at the external provider.</w:t>
      </w:r>
    </w:p>
    <w:p w14:paraId="7DA4CE3E" w14:textId="15D4F654" w:rsidR="00BD00AC" w:rsidRDefault="00BD00AC" w:rsidP="00BD00AC">
      <w:pPr>
        <w:pStyle w:val="CommentText"/>
        <w:numPr>
          <w:ilvl w:val="0"/>
          <w:numId w:val="1"/>
        </w:numPr>
        <w:ind w:left="1170" w:firstLine="0"/>
        <w:jc w:val="both"/>
      </w:pPr>
      <w:r>
        <w:t xml:space="preserve"> Assessment date: </w:t>
      </w:r>
    </w:p>
    <w:p w14:paraId="36891FD4" w14:textId="25FAA811" w:rsidR="00BD00AC" w:rsidRDefault="00BD00AC" w:rsidP="00BD00AC">
      <w:pPr>
        <w:pStyle w:val="CommentText"/>
        <w:numPr>
          <w:ilvl w:val="0"/>
          <w:numId w:val="1"/>
        </w:numPr>
        <w:ind w:left="1170" w:firstLine="0"/>
        <w:jc w:val="both"/>
      </w:pPr>
      <w:r>
        <w:t xml:space="preserve"> Number of assessment report: </w:t>
      </w:r>
    </w:p>
    <w:p w14:paraId="4596D2DE" w14:textId="1C0E6CD2" w:rsidR="00BD00AC" w:rsidRDefault="00BD00AC" w:rsidP="00BD00AC">
      <w:pPr>
        <w:pStyle w:val="CommentText"/>
        <w:numPr>
          <w:ilvl w:val="0"/>
          <w:numId w:val="1"/>
        </w:numPr>
        <w:ind w:left="1170" w:firstLine="0"/>
        <w:jc w:val="both"/>
      </w:pPr>
      <w:r>
        <w:t xml:space="preserve"> Name of the certification body made the assessment: </w:t>
      </w:r>
    </w:p>
    <w:p w14:paraId="46247A18" w14:textId="70716331" w:rsidR="00BD00AC" w:rsidRDefault="00BD00AC" w:rsidP="00BD00AC">
      <w:pPr>
        <w:pStyle w:val="CommentText"/>
        <w:numPr>
          <w:ilvl w:val="0"/>
          <w:numId w:val="1"/>
        </w:numPr>
        <w:ind w:left="1170" w:firstLine="0"/>
        <w:jc w:val="both"/>
      </w:pPr>
      <w:r>
        <w:t xml:space="preserve"> Name of the accreditation body (signatory of IAF or GLOBAC) granted accreditation for QMS certification to the certification body: </w:t>
      </w:r>
    </w:p>
    <w:p w14:paraId="45C217F1" w14:textId="68AB7452" w:rsidR="0025211D" w:rsidRDefault="0025211D" w:rsidP="0025211D">
      <w:pPr>
        <w:pStyle w:val="CommentText"/>
        <w:jc w:val="both"/>
      </w:pPr>
      <w:r>
        <w:t>--------------------------------------------------------------------------------------------------------------------------------</w:t>
      </w:r>
    </w:p>
    <w:p w14:paraId="421D4188" w14:textId="6FBE50D1" w:rsidR="0025211D" w:rsidRDefault="0025211D" w:rsidP="0025211D">
      <w:pPr>
        <w:pStyle w:val="CommentText"/>
        <w:jc w:val="both"/>
        <w:rPr>
          <w:b/>
          <w:bCs/>
          <w:i/>
          <w:iCs/>
          <w:sz w:val="24"/>
          <w:szCs w:val="18"/>
          <w:rtl/>
        </w:rPr>
      </w:pPr>
      <w:r>
        <w:rPr>
          <w:b/>
          <w:bCs/>
          <w:color w:val="004F88"/>
          <w:sz w:val="24"/>
          <w:szCs w:val="18"/>
        </w:rPr>
        <w:t>2</w:t>
      </w:r>
      <w:r w:rsidRPr="00BC7E35">
        <w:rPr>
          <w:b/>
          <w:bCs/>
          <w:color w:val="004F88"/>
          <w:sz w:val="24"/>
          <w:szCs w:val="18"/>
        </w:rPr>
        <w:t xml:space="preserve">. </w:t>
      </w:r>
      <w:r>
        <w:rPr>
          <w:b/>
          <w:bCs/>
          <w:color w:val="004F88"/>
          <w:sz w:val="24"/>
          <w:szCs w:val="18"/>
        </w:rPr>
        <w:t xml:space="preserve">second </w:t>
      </w:r>
      <w:r w:rsidRPr="00BC7E35">
        <w:rPr>
          <w:b/>
          <w:bCs/>
          <w:color w:val="004F88"/>
          <w:sz w:val="24"/>
          <w:szCs w:val="18"/>
        </w:rPr>
        <w:t xml:space="preserve">alternative: </w:t>
      </w:r>
      <w:r w:rsidRPr="00BC7E35">
        <w:rPr>
          <w:b/>
          <w:bCs/>
          <w:i/>
          <w:iCs/>
          <w:sz w:val="24"/>
          <w:szCs w:val="18"/>
        </w:rPr>
        <w:t xml:space="preserve">evaluation of the supplier capability of ensuring compliance with all specified requirements based on clause </w:t>
      </w:r>
      <w:r w:rsidRPr="00BE7128">
        <w:rPr>
          <w:b/>
          <w:bCs/>
          <w:i/>
          <w:iCs/>
          <w:color w:val="004F88"/>
          <w:sz w:val="24"/>
          <w:szCs w:val="18"/>
        </w:rPr>
        <w:t>8.4.</w:t>
      </w:r>
      <w:r>
        <w:rPr>
          <w:b/>
          <w:bCs/>
          <w:i/>
          <w:iCs/>
          <w:color w:val="004F88"/>
          <w:sz w:val="24"/>
          <w:szCs w:val="18"/>
        </w:rPr>
        <w:t>2</w:t>
      </w:r>
      <w:r w:rsidRPr="00BE7128">
        <w:rPr>
          <w:b/>
          <w:bCs/>
          <w:i/>
          <w:iCs/>
          <w:color w:val="004F88"/>
          <w:sz w:val="24"/>
          <w:szCs w:val="18"/>
        </w:rPr>
        <w:t xml:space="preserve"> </w:t>
      </w:r>
      <w:r w:rsidRPr="00BC7E35">
        <w:rPr>
          <w:b/>
          <w:bCs/>
          <w:i/>
          <w:iCs/>
          <w:sz w:val="24"/>
          <w:szCs w:val="18"/>
        </w:rPr>
        <w:t>of EN ISO/IEC 80079-34:2020</w:t>
      </w:r>
    </w:p>
    <w:p w14:paraId="114F7AC3" w14:textId="38C164C6" w:rsidR="008A18FF" w:rsidRPr="008A18FF" w:rsidRDefault="008A18FF" w:rsidP="0025211D">
      <w:pPr>
        <w:pStyle w:val="CommentText"/>
        <w:jc w:val="both"/>
        <w:rPr>
          <w:color w:val="004E9A"/>
          <w:sz w:val="24"/>
          <w:szCs w:val="18"/>
        </w:rPr>
      </w:pPr>
      <w:r w:rsidRPr="008A18FF">
        <w:rPr>
          <w:color w:val="004E9A"/>
          <w:sz w:val="24"/>
          <w:szCs w:val="18"/>
        </w:rPr>
        <w:t xml:space="preserve">Note: </w:t>
      </w:r>
      <w:r>
        <w:rPr>
          <w:color w:val="004E9A"/>
          <w:sz w:val="24"/>
          <w:szCs w:val="18"/>
        </w:rPr>
        <w:t>i</w:t>
      </w:r>
      <w:r w:rsidRPr="008A18FF">
        <w:rPr>
          <w:color w:val="004E9A"/>
          <w:sz w:val="24"/>
          <w:szCs w:val="18"/>
        </w:rPr>
        <w:t>n case the supplied product has a valid ATEX or IECEx certificate, performing the evaluations (b) and (c) below</w:t>
      </w:r>
      <w:r w:rsidR="00C21C8B">
        <w:rPr>
          <w:color w:val="004E9A"/>
          <w:sz w:val="24"/>
          <w:szCs w:val="18"/>
        </w:rPr>
        <w:t>,</w:t>
      </w:r>
      <w:r w:rsidRPr="008A18FF">
        <w:rPr>
          <w:color w:val="004E9A"/>
          <w:sz w:val="24"/>
          <w:szCs w:val="18"/>
        </w:rPr>
        <w:t xml:space="preserve"> is not necessary</w:t>
      </w:r>
    </w:p>
    <w:p w14:paraId="6D964838" w14:textId="4A59A867" w:rsidR="00E3103D" w:rsidRDefault="00000000" w:rsidP="00E3103D">
      <w:pPr>
        <w:pStyle w:val="CommentText"/>
        <w:jc w:val="both"/>
      </w:pPr>
      <w:sdt>
        <w:sdtPr>
          <w:id w:val="3395106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18FF">
            <w:rPr>
              <w:rFonts w:ascii="MS Gothic" w:eastAsia="MS Gothic" w:hAnsi="MS Gothic" w:hint="eastAsia"/>
            </w:rPr>
            <w:t>☒</w:t>
          </w:r>
        </w:sdtContent>
      </w:sdt>
      <w:r w:rsidR="00E3103D">
        <w:t xml:space="preserve"> a) verification of </w:t>
      </w:r>
      <w:r w:rsidR="00E3103D" w:rsidRPr="00E3103D">
        <w:t>compliance of the supplied product with relevant Ex final product certificate</w:t>
      </w:r>
      <w:r w:rsidR="00E3103D">
        <w:t>.</w:t>
      </w:r>
    </w:p>
    <w:p w14:paraId="3BC029D3" w14:textId="29477431" w:rsidR="00E3103D" w:rsidRPr="00E3103D" w:rsidRDefault="00E3103D" w:rsidP="00E3103D">
      <w:pPr>
        <w:pStyle w:val="CommentText"/>
        <w:ind w:left="450"/>
        <w:jc w:val="both"/>
        <w:rPr>
          <w:rtl/>
        </w:rPr>
      </w:pPr>
      <w:r>
        <w:t xml:space="preserve">Date of assessment:                                    result of verification  </w:t>
      </w:r>
      <w:sdt>
        <w:sdtPr>
          <w:id w:val="-112546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accept    </w:t>
      </w:r>
      <w:sdt>
        <w:sdtPr>
          <w:id w:val="79626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reject</w:t>
      </w:r>
    </w:p>
    <w:p w14:paraId="00107789" w14:textId="5A5B0FAC" w:rsidR="00934A01" w:rsidRDefault="00E3103D" w:rsidP="00E3103D">
      <w:pPr>
        <w:pStyle w:val="CommentText"/>
        <w:ind w:left="450"/>
        <w:jc w:val="both"/>
        <w:rPr>
          <w:color w:val="000000" w:themeColor="text1"/>
        </w:rPr>
      </w:pPr>
      <w:r w:rsidRPr="00E3103D">
        <w:rPr>
          <w:color w:val="000000" w:themeColor="text1"/>
        </w:rPr>
        <w:t xml:space="preserve">in </w:t>
      </w:r>
      <w:r>
        <w:rPr>
          <w:color w:val="000000" w:themeColor="text1"/>
        </w:rPr>
        <w:t>case of rejection: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625"/>
        <w:gridCol w:w="3780"/>
        <w:gridCol w:w="3095"/>
        <w:gridCol w:w="2500"/>
        <w:gridCol w:w="2500"/>
      </w:tblGrid>
      <w:tr w:rsidR="00E3103D" w14:paraId="240CC2A0" w14:textId="77777777" w:rsidTr="00123E42">
        <w:trPr>
          <w:tblHeader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0FFF6ED5" w14:textId="7FF5ADA1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#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554BA5F0" w14:textId="40D8D75A" w:rsidR="00E3103D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Brief description of non-conformity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5229C9BE" w14:textId="62BF93B6" w:rsidR="00E3103D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Defined action to resolve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282D6AE5" w14:textId="4393922D" w:rsidR="00E3103D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 date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16AAA1B" w14:textId="549DB8EC" w:rsidR="00E3103D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Result of implementation the action(s)</w:t>
            </w:r>
          </w:p>
        </w:tc>
      </w:tr>
      <w:tr w:rsidR="00E3103D" w14:paraId="3818C1F8" w14:textId="77777777" w:rsidTr="00123E42">
        <w:tc>
          <w:tcPr>
            <w:tcW w:w="625" w:type="dxa"/>
            <w:vAlign w:val="center"/>
          </w:tcPr>
          <w:p w14:paraId="18932E7F" w14:textId="03961F36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80" w:type="dxa"/>
            <w:vAlign w:val="center"/>
          </w:tcPr>
          <w:p w14:paraId="616B84B8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74CF64BA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3582443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773FF5E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E3103D" w14:paraId="0DE176A5" w14:textId="77777777" w:rsidTr="00123E42">
        <w:tc>
          <w:tcPr>
            <w:tcW w:w="625" w:type="dxa"/>
            <w:vAlign w:val="center"/>
          </w:tcPr>
          <w:p w14:paraId="128244EF" w14:textId="313811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780" w:type="dxa"/>
            <w:vAlign w:val="center"/>
          </w:tcPr>
          <w:p w14:paraId="2A9B5047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23638A43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CBBF758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120CBDFE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E3103D" w14:paraId="251A78B9" w14:textId="77777777" w:rsidTr="00123E42">
        <w:tc>
          <w:tcPr>
            <w:tcW w:w="625" w:type="dxa"/>
            <w:vAlign w:val="center"/>
          </w:tcPr>
          <w:p w14:paraId="25A5BB63" w14:textId="4F02DA92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80" w:type="dxa"/>
            <w:vAlign w:val="center"/>
          </w:tcPr>
          <w:p w14:paraId="62128301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7B38A67C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4757DD2E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10CD0A8D" w14:textId="77777777" w:rsidR="00E3103D" w:rsidRDefault="00E3103D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123E42" w14:paraId="0D65D165" w14:textId="77777777" w:rsidTr="00123E42">
        <w:tc>
          <w:tcPr>
            <w:tcW w:w="625" w:type="dxa"/>
            <w:vAlign w:val="center"/>
          </w:tcPr>
          <w:p w14:paraId="550A3BE9" w14:textId="161ED17B" w:rsidR="00123E42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80" w:type="dxa"/>
            <w:vAlign w:val="center"/>
          </w:tcPr>
          <w:p w14:paraId="04A932BD" w14:textId="77777777" w:rsidR="00123E42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6A0C2F02" w14:textId="77777777" w:rsidR="00123E42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0746253" w14:textId="77777777" w:rsidR="00123E42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BECFAFF" w14:textId="77777777" w:rsidR="00123E42" w:rsidRDefault="00123E42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C7EC5" w14:paraId="5D1614C8" w14:textId="77777777" w:rsidTr="00123E42">
        <w:tc>
          <w:tcPr>
            <w:tcW w:w="625" w:type="dxa"/>
            <w:vAlign w:val="center"/>
          </w:tcPr>
          <w:p w14:paraId="0E8B6805" w14:textId="0A53F939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80" w:type="dxa"/>
            <w:vAlign w:val="center"/>
          </w:tcPr>
          <w:p w14:paraId="15223D18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5D8E7AD0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E0A6723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02380EF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C7EC5" w14:paraId="2FA93B48" w14:textId="77777777" w:rsidTr="00123E42">
        <w:tc>
          <w:tcPr>
            <w:tcW w:w="625" w:type="dxa"/>
            <w:vAlign w:val="center"/>
          </w:tcPr>
          <w:p w14:paraId="044E25C0" w14:textId="528CBECC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80" w:type="dxa"/>
            <w:vAlign w:val="center"/>
          </w:tcPr>
          <w:p w14:paraId="450AE5CE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4E1EEC5F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135EDEDE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998A2C5" w14:textId="77777777" w:rsidR="005C7EC5" w:rsidRDefault="005C7EC5" w:rsidP="00E3103D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</w:tbl>
    <w:p w14:paraId="13CBC24A" w14:textId="77777777" w:rsidR="00E3103D" w:rsidRDefault="00E3103D" w:rsidP="00E3103D">
      <w:pPr>
        <w:pStyle w:val="CommentText"/>
        <w:ind w:left="450"/>
        <w:jc w:val="both"/>
        <w:rPr>
          <w:color w:val="000000" w:themeColor="text1"/>
        </w:rPr>
      </w:pPr>
    </w:p>
    <w:p w14:paraId="3C1B6665" w14:textId="37AAD7B1" w:rsidR="003D2BC8" w:rsidRDefault="00000000" w:rsidP="005C7EC5">
      <w:pPr>
        <w:pStyle w:val="CommentText"/>
        <w:jc w:val="both"/>
      </w:pPr>
      <w:sdt>
        <w:sdtPr>
          <w:id w:val="-208528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C5">
            <w:rPr>
              <w:rFonts w:ascii="MS Gothic" w:eastAsia="MS Gothic" w:hAnsi="MS Gothic" w:hint="eastAsia"/>
            </w:rPr>
            <w:t>☐</w:t>
          </w:r>
        </w:sdtContent>
      </w:sdt>
      <w:r w:rsidR="005C7EC5">
        <w:t xml:space="preserve"> </w:t>
      </w:r>
      <w:proofErr w:type="spellStart"/>
      <w:r w:rsidR="005C7EC5">
        <w:t>b</w:t>
      </w:r>
      <w:r w:rsidR="003D2BC8">
        <w:t>,c</w:t>
      </w:r>
      <w:proofErr w:type="spellEnd"/>
      <w:r w:rsidR="005C7EC5">
        <w:t xml:space="preserve">) </w:t>
      </w:r>
      <w:r w:rsidR="003D2BC8">
        <w:t>on-site assessment for internal verification and production system of the supplier:</w:t>
      </w:r>
    </w:p>
    <w:p w14:paraId="2C10DE04" w14:textId="65BB16AB" w:rsidR="005C7EC5" w:rsidRDefault="003D2BC8" w:rsidP="005C7EC5">
      <w:pPr>
        <w:pStyle w:val="CommentText"/>
        <w:jc w:val="both"/>
      </w:pPr>
      <w:r>
        <w:t xml:space="preserve">b) Assessment for the purpose of </w:t>
      </w:r>
      <w:r w:rsidRPr="003D2BC8">
        <w:t>selection the level of possible verification by supplier</w:t>
      </w:r>
    </w:p>
    <w:p w14:paraId="4687C247" w14:textId="77777777" w:rsidR="002B3E6A" w:rsidRDefault="005B347F" w:rsidP="005B347F">
      <w:pPr>
        <w:pStyle w:val="CommentText"/>
        <w:ind w:left="450"/>
        <w:jc w:val="both"/>
      </w:pPr>
      <w:r>
        <w:t xml:space="preserve">Date of assessment:                                    </w:t>
      </w:r>
    </w:p>
    <w:p w14:paraId="11317B40" w14:textId="49E25448" w:rsidR="002B3E6A" w:rsidRPr="004805B9" w:rsidRDefault="002B3E6A" w:rsidP="002B3E6A">
      <w:pPr>
        <w:pStyle w:val="CommentText"/>
        <w:ind w:left="450"/>
        <w:rPr>
          <w:b/>
          <w:bCs/>
          <w:sz w:val="26"/>
          <w:szCs w:val="26"/>
        </w:rPr>
      </w:pPr>
      <w:r w:rsidRPr="004805B9">
        <w:rPr>
          <w:b/>
          <w:bCs/>
          <w:sz w:val="26"/>
          <w:szCs w:val="26"/>
        </w:rPr>
        <w:t>Outcome of assessment</w:t>
      </w:r>
    </w:p>
    <w:p w14:paraId="23FBCD6E" w14:textId="707EE193" w:rsidR="002B3E6A" w:rsidRPr="004805B9" w:rsidRDefault="00000000" w:rsidP="002B3E6A">
      <w:pPr>
        <w:pStyle w:val="CommentText"/>
        <w:ind w:left="450"/>
        <w:rPr>
          <w:sz w:val="26"/>
          <w:szCs w:val="26"/>
        </w:rPr>
      </w:pPr>
      <w:sdt>
        <w:sdtPr>
          <w:rPr>
            <w:sz w:val="26"/>
            <w:szCs w:val="26"/>
          </w:rPr>
          <w:id w:val="203754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E6A" w:rsidRPr="004805B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B3E6A" w:rsidRPr="004805B9">
        <w:rPr>
          <w:sz w:val="26"/>
          <w:szCs w:val="26"/>
        </w:rPr>
        <w:t xml:space="preserve"> Manufacturer performs all incoming verification</w:t>
      </w:r>
    </w:p>
    <w:p w14:paraId="0E04C19E" w14:textId="4E36EDB9" w:rsidR="002B3E6A" w:rsidRPr="004805B9" w:rsidRDefault="00000000" w:rsidP="002B3E6A">
      <w:pPr>
        <w:pStyle w:val="CommentText"/>
        <w:ind w:left="450"/>
        <w:rPr>
          <w:sz w:val="26"/>
          <w:szCs w:val="26"/>
        </w:rPr>
      </w:pPr>
      <w:sdt>
        <w:sdtPr>
          <w:rPr>
            <w:sz w:val="26"/>
            <w:szCs w:val="26"/>
          </w:rPr>
          <w:id w:val="-97467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E6A" w:rsidRPr="004805B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B3E6A" w:rsidRPr="004805B9">
        <w:rPr>
          <w:sz w:val="26"/>
          <w:szCs w:val="26"/>
        </w:rPr>
        <w:t xml:space="preserve"> Shared verification (provider conducts some tests/inspections; manufacturer confirms key characteristics);</w:t>
      </w:r>
    </w:p>
    <w:p w14:paraId="4820F29E" w14:textId="7BDFA7D7" w:rsidR="002B3E6A" w:rsidRPr="004805B9" w:rsidRDefault="002B3E6A" w:rsidP="002B3E6A">
      <w:pPr>
        <w:pStyle w:val="CommentText"/>
        <w:ind w:left="450"/>
        <w:jc w:val="both"/>
        <w:rPr>
          <w:sz w:val="26"/>
          <w:szCs w:val="26"/>
        </w:rPr>
      </w:pPr>
      <w:r w:rsidRPr="004805B9">
        <w:rPr>
          <w:sz w:val="26"/>
          <w:szCs w:val="26"/>
        </w:rPr>
        <w:t>☐ External provider is authorized to perform verification and supplies only a Declaration of Conformity (</w:t>
      </w:r>
      <w:proofErr w:type="spellStart"/>
      <w:r w:rsidRPr="004805B9">
        <w:rPr>
          <w:sz w:val="26"/>
          <w:szCs w:val="26"/>
        </w:rPr>
        <w:t>DoC</w:t>
      </w:r>
      <w:proofErr w:type="spellEnd"/>
      <w:r w:rsidRPr="004805B9">
        <w:rPr>
          <w:sz w:val="26"/>
          <w:szCs w:val="26"/>
        </w:rPr>
        <w:t>).</w:t>
      </w:r>
    </w:p>
    <w:p w14:paraId="204E0137" w14:textId="77777777" w:rsidR="005B347F" w:rsidRDefault="005B347F" w:rsidP="005B347F">
      <w:pPr>
        <w:pStyle w:val="CommentText"/>
        <w:ind w:left="450"/>
        <w:jc w:val="both"/>
        <w:rPr>
          <w:color w:val="000000" w:themeColor="text1"/>
        </w:rPr>
      </w:pPr>
      <w:r w:rsidRPr="00E3103D">
        <w:rPr>
          <w:color w:val="000000" w:themeColor="text1"/>
        </w:rPr>
        <w:t xml:space="preserve">in </w:t>
      </w:r>
      <w:r>
        <w:rPr>
          <w:color w:val="000000" w:themeColor="text1"/>
        </w:rPr>
        <w:t>case of rejection: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625"/>
        <w:gridCol w:w="3780"/>
        <w:gridCol w:w="3095"/>
        <w:gridCol w:w="2500"/>
        <w:gridCol w:w="2500"/>
      </w:tblGrid>
      <w:tr w:rsidR="005B347F" w14:paraId="532E2A99" w14:textId="77777777" w:rsidTr="00C716A7">
        <w:trPr>
          <w:tblHeader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6B916FD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#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457DB67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Brief description of non-conformity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02CF02FA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Defined action to resolve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AB1E651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 date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5DDA5CA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Result of implementation the action(s)</w:t>
            </w:r>
          </w:p>
        </w:tc>
      </w:tr>
      <w:tr w:rsidR="005B347F" w14:paraId="0555B0DA" w14:textId="77777777" w:rsidTr="00C716A7">
        <w:tc>
          <w:tcPr>
            <w:tcW w:w="625" w:type="dxa"/>
            <w:vAlign w:val="center"/>
          </w:tcPr>
          <w:p w14:paraId="2D24FEE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80" w:type="dxa"/>
            <w:vAlign w:val="center"/>
          </w:tcPr>
          <w:p w14:paraId="7F54D802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74EFC5FA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D8AEE66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45E88C28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B347F" w14:paraId="1290F828" w14:textId="77777777" w:rsidTr="00C716A7">
        <w:tc>
          <w:tcPr>
            <w:tcW w:w="625" w:type="dxa"/>
            <w:vAlign w:val="center"/>
          </w:tcPr>
          <w:p w14:paraId="436E5843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80" w:type="dxa"/>
            <w:vAlign w:val="center"/>
          </w:tcPr>
          <w:p w14:paraId="7B3CDD99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690E3FEC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62B73EFD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AF84C39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B347F" w14:paraId="4C15C49E" w14:textId="77777777" w:rsidTr="00C716A7">
        <w:tc>
          <w:tcPr>
            <w:tcW w:w="625" w:type="dxa"/>
            <w:vAlign w:val="center"/>
          </w:tcPr>
          <w:p w14:paraId="5E8CDB04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780" w:type="dxa"/>
            <w:vAlign w:val="center"/>
          </w:tcPr>
          <w:p w14:paraId="5CBB030A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0D7087A1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310FDBAB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486B0118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B347F" w14:paraId="5BA0A0C0" w14:textId="77777777" w:rsidTr="00C716A7">
        <w:tc>
          <w:tcPr>
            <w:tcW w:w="625" w:type="dxa"/>
            <w:vAlign w:val="center"/>
          </w:tcPr>
          <w:p w14:paraId="7A24C580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80" w:type="dxa"/>
            <w:vAlign w:val="center"/>
          </w:tcPr>
          <w:p w14:paraId="6FB9B31D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421943DD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E4D5784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82341D0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B347F" w14:paraId="023110E9" w14:textId="77777777" w:rsidTr="00C716A7">
        <w:tc>
          <w:tcPr>
            <w:tcW w:w="625" w:type="dxa"/>
            <w:vAlign w:val="center"/>
          </w:tcPr>
          <w:p w14:paraId="3C43DDE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80" w:type="dxa"/>
            <w:vAlign w:val="center"/>
          </w:tcPr>
          <w:p w14:paraId="12A60127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0586FB28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65DD3AC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88E326A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5B347F" w14:paraId="08F39FD4" w14:textId="77777777" w:rsidTr="00C716A7">
        <w:tc>
          <w:tcPr>
            <w:tcW w:w="625" w:type="dxa"/>
            <w:vAlign w:val="center"/>
          </w:tcPr>
          <w:p w14:paraId="2F626C9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80" w:type="dxa"/>
            <w:vAlign w:val="center"/>
          </w:tcPr>
          <w:p w14:paraId="6DEDEF85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5C0AB767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22ACE73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F3ED80F" w14:textId="77777777" w:rsidR="005B347F" w:rsidRDefault="005B347F" w:rsidP="00C716A7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</w:tbl>
    <w:p w14:paraId="664A0CD4" w14:textId="77777777" w:rsidR="005C7EC5" w:rsidRDefault="005C7EC5" w:rsidP="00E3103D">
      <w:pPr>
        <w:pStyle w:val="CommentText"/>
        <w:ind w:left="450"/>
        <w:jc w:val="both"/>
        <w:rPr>
          <w:color w:val="000000" w:themeColor="text1"/>
        </w:rPr>
      </w:pPr>
    </w:p>
    <w:p w14:paraId="170EA143" w14:textId="6924FBE3" w:rsidR="00D7225D" w:rsidRPr="00D622F2" w:rsidRDefault="00DC2847" w:rsidP="001B5974">
      <w:pPr>
        <w:pStyle w:val="CommentText"/>
        <w:jc w:val="both"/>
      </w:pPr>
      <w:r>
        <w:t xml:space="preserve">c) </w:t>
      </w:r>
      <w:r w:rsidRPr="00DC2847">
        <w:t>Assessment for the purpose</w:t>
      </w:r>
      <w:r>
        <w:t xml:space="preserve"> of verifying capabilities of the supplier for producing the requested Ex component, equipment or material</w:t>
      </w:r>
    </w:p>
    <w:p w14:paraId="33279F11" w14:textId="77777777" w:rsidR="00DC2847" w:rsidRPr="00E3103D" w:rsidRDefault="00DC2847" w:rsidP="00DC2847">
      <w:pPr>
        <w:pStyle w:val="CommentText"/>
        <w:ind w:left="450"/>
        <w:jc w:val="both"/>
        <w:rPr>
          <w:rtl/>
        </w:rPr>
      </w:pPr>
      <w:r>
        <w:t xml:space="preserve">Date of assessment:                                    result of verification  </w:t>
      </w:r>
      <w:sdt>
        <w:sdtPr>
          <w:id w:val="2259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accept    </w:t>
      </w:r>
      <w:sdt>
        <w:sdtPr>
          <w:id w:val="3586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reject</w:t>
      </w:r>
    </w:p>
    <w:p w14:paraId="120E1B0B" w14:textId="77777777" w:rsidR="00DC2847" w:rsidRDefault="00DC2847" w:rsidP="00DC2847">
      <w:pPr>
        <w:pStyle w:val="CommentText"/>
        <w:ind w:left="450"/>
        <w:jc w:val="both"/>
        <w:rPr>
          <w:color w:val="000000" w:themeColor="text1"/>
        </w:rPr>
      </w:pPr>
      <w:r w:rsidRPr="00E3103D">
        <w:rPr>
          <w:color w:val="000000" w:themeColor="text1"/>
        </w:rPr>
        <w:t xml:space="preserve">in </w:t>
      </w:r>
      <w:r>
        <w:rPr>
          <w:color w:val="000000" w:themeColor="text1"/>
        </w:rPr>
        <w:t>case of rejection: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625"/>
        <w:gridCol w:w="3780"/>
        <w:gridCol w:w="3095"/>
        <w:gridCol w:w="2500"/>
        <w:gridCol w:w="2500"/>
      </w:tblGrid>
      <w:tr w:rsidR="00DC2847" w14:paraId="06A474EF" w14:textId="77777777" w:rsidTr="006F60E6">
        <w:trPr>
          <w:tblHeader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4230383F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#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4EEA9068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Brief description of non-conformity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17B2BAE7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Defined action to resolve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3EB8F095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 date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7F2549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Result of implementation the action(s)</w:t>
            </w:r>
          </w:p>
        </w:tc>
      </w:tr>
      <w:tr w:rsidR="00DC2847" w14:paraId="6C764B90" w14:textId="77777777" w:rsidTr="006F60E6">
        <w:tc>
          <w:tcPr>
            <w:tcW w:w="625" w:type="dxa"/>
            <w:vAlign w:val="center"/>
          </w:tcPr>
          <w:p w14:paraId="6E26B842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80" w:type="dxa"/>
            <w:vAlign w:val="center"/>
          </w:tcPr>
          <w:p w14:paraId="5E77A819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2F78A51E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4263482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5D44C0B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DC2847" w14:paraId="016A99E8" w14:textId="77777777" w:rsidTr="006F60E6">
        <w:tc>
          <w:tcPr>
            <w:tcW w:w="625" w:type="dxa"/>
            <w:vAlign w:val="center"/>
          </w:tcPr>
          <w:p w14:paraId="113DC009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80" w:type="dxa"/>
            <w:vAlign w:val="center"/>
          </w:tcPr>
          <w:p w14:paraId="08FCE254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688367D0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1432725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6E59ADB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DC2847" w14:paraId="69707FD6" w14:textId="77777777" w:rsidTr="006F60E6">
        <w:tc>
          <w:tcPr>
            <w:tcW w:w="625" w:type="dxa"/>
            <w:vAlign w:val="center"/>
          </w:tcPr>
          <w:p w14:paraId="719F0AF5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80" w:type="dxa"/>
            <w:vAlign w:val="center"/>
          </w:tcPr>
          <w:p w14:paraId="7D744340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7044E95B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1EB932AF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41DA2955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DC2847" w14:paraId="3461E5C9" w14:textId="77777777" w:rsidTr="006F60E6">
        <w:tc>
          <w:tcPr>
            <w:tcW w:w="625" w:type="dxa"/>
            <w:vAlign w:val="center"/>
          </w:tcPr>
          <w:p w14:paraId="1BE52C68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80" w:type="dxa"/>
            <w:vAlign w:val="center"/>
          </w:tcPr>
          <w:p w14:paraId="41E54854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1414A159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67E9D35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7261FE33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DC2847" w14:paraId="5C4E9D38" w14:textId="77777777" w:rsidTr="006F60E6">
        <w:tc>
          <w:tcPr>
            <w:tcW w:w="625" w:type="dxa"/>
            <w:vAlign w:val="center"/>
          </w:tcPr>
          <w:p w14:paraId="2AB92238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80" w:type="dxa"/>
            <w:vAlign w:val="center"/>
          </w:tcPr>
          <w:p w14:paraId="1B627BC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2C33A5C3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46AF837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6C12FAC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  <w:tr w:rsidR="00DC2847" w14:paraId="1A6B8DCA" w14:textId="77777777" w:rsidTr="006F60E6">
        <w:tc>
          <w:tcPr>
            <w:tcW w:w="625" w:type="dxa"/>
            <w:vAlign w:val="center"/>
          </w:tcPr>
          <w:p w14:paraId="4EF24EFA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80" w:type="dxa"/>
            <w:vAlign w:val="center"/>
          </w:tcPr>
          <w:p w14:paraId="40CC9A4C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3095" w:type="dxa"/>
            <w:vAlign w:val="center"/>
          </w:tcPr>
          <w:p w14:paraId="04482869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5F42EC9B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  <w:tc>
          <w:tcPr>
            <w:tcW w:w="2500" w:type="dxa"/>
            <w:vAlign w:val="center"/>
          </w:tcPr>
          <w:p w14:paraId="257BD372" w14:textId="77777777" w:rsidR="00DC2847" w:rsidRDefault="00DC2847" w:rsidP="006F60E6">
            <w:pPr>
              <w:pStyle w:val="CommentText"/>
              <w:jc w:val="center"/>
              <w:rPr>
                <w:color w:val="000000" w:themeColor="text1"/>
              </w:rPr>
            </w:pPr>
          </w:p>
        </w:tc>
      </w:tr>
    </w:tbl>
    <w:p w14:paraId="7426EE67" w14:textId="77777777" w:rsidR="00E806DA" w:rsidRDefault="00E806DA" w:rsidP="00762D59">
      <w:pPr>
        <w:pStyle w:val="CommentText"/>
        <w:rPr>
          <w:rtl/>
        </w:rPr>
      </w:pPr>
    </w:p>
    <w:p w14:paraId="2558CCAB" w14:textId="2A62ECE8" w:rsidR="00F91666" w:rsidRDefault="00F91666" w:rsidP="00762D59">
      <w:pPr>
        <w:pStyle w:val="CommentText"/>
      </w:pPr>
    </w:p>
    <w:p w14:paraId="1C67329B" w14:textId="77777777" w:rsidR="001B55CF" w:rsidRDefault="001B55CF" w:rsidP="00762D59">
      <w:pPr>
        <w:pStyle w:val="CommentText"/>
      </w:pPr>
    </w:p>
    <w:p w14:paraId="6BBFC239" w14:textId="5012A9F8" w:rsidR="00F91666" w:rsidRPr="009A347E" w:rsidRDefault="00F91666" w:rsidP="00762D59">
      <w:pPr>
        <w:pStyle w:val="CommentText"/>
      </w:pPr>
      <w:r w:rsidRPr="009A347E">
        <w:lastRenderedPageBreak/>
        <w:t>d) requirements for routine test(s)</w:t>
      </w:r>
    </w:p>
    <w:p w14:paraId="7467346F" w14:textId="7DE9DDA5" w:rsidR="009564D3" w:rsidRDefault="007F72FC" w:rsidP="00762D59">
      <w:pPr>
        <w:pStyle w:val="CommentText"/>
      </w:pPr>
      <w:r>
        <w:t>1-</w:t>
      </w:r>
      <w:r w:rsidR="009564D3">
        <w:t xml:space="preserve"> determination the responsibility for performing routine test (by supplier or manufacturer) </w:t>
      </w:r>
      <w:r w:rsidR="009B3A8D">
        <w:t xml:space="preserve">for each and every produced produce, </w:t>
      </w:r>
      <w:r w:rsidR="009564D3">
        <w:t>in purchasing contract;</w:t>
      </w:r>
      <w:r>
        <w:t xml:space="preserve"> </w:t>
      </w:r>
      <w:sdt>
        <w:sdtPr>
          <w:id w:val="-178757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supplier </w:t>
      </w:r>
      <w:sdt>
        <w:sdtPr>
          <w:id w:val="11132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manufacturer</w:t>
      </w:r>
    </w:p>
    <w:p w14:paraId="1FFCDD26" w14:textId="6E6ED6CE" w:rsidR="007F72FC" w:rsidRDefault="00C23C5C" w:rsidP="00762D59">
      <w:pPr>
        <w:pStyle w:val="CommentText"/>
      </w:pPr>
      <w:r>
        <w:t xml:space="preserve">Date of purchasing contract/order: </w:t>
      </w:r>
    </w:p>
    <w:p w14:paraId="54F6CB1E" w14:textId="67AC8820" w:rsidR="009564D3" w:rsidRDefault="009B3A8D" w:rsidP="00762D59">
      <w:pPr>
        <w:pStyle w:val="CommentText"/>
      </w:pPr>
      <w:r w:rsidRPr="009B3A8D">
        <w:t>2-</w:t>
      </w:r>
      <w:r w:rsidR="00C23C5C">
        <w:t xml:space="preserve"> defining the details of required controls in purchasing information documents:</w:t>
      </w:r>
    </w:p>
    <w:p w14:paraId="4E8DF846" w14:textId="3896C4AD" w:rsidR="00C23C5C" w:rsidRDefault="00C23C5C" w:rsidP="00C23C5C">
      <w:pPr>
        <w:pStyle w:val="CommentText"/>
        <w:numPr>
          <w:ilvl w:val="0"/>
          <w:numId w:val="5"/>
        </w:numPr>
      </w:pPr>
      <w:r>
        <w:t xml:space="preserve">The subject of purchasing document in which the required controls have been defined: </w:t>
      </w:r>
    </w:p>
    <w:p w14:paraId="31F46C46" w14:textId="0AFC5E28" w:rsidR="00C23C5C" w:rsidRDefault="00C23C5C" w:rsidP="00C23C5C">
      <w:pPr>
        <w:pStyle w:val="CommentText"/>
        <w:numPr>
          <w:ilvl w:val="0"/>
          <w:numId w:val="5"/>
        </w:numPr>
      </w:pPr>
      <w:r>
        <w:t xml:space="preserve">Date of communication to supplier: </w:t>
      </w:r>
    </w:p>
    <w:p w14:paraId="555C9215" w14:textId="77777777" w:rsidR="001B55CF" w:rsidRDefault="001B55CF" w:rsidP="001B55CF">
      <w:pPr>
        <w:pStyle w:val="CommentText"/>
      </w:pPr>
    </w:p>
    <w:p w14:paraId="7E9D28F9" w14:textId="5CEA0F10" w:rsidR="001B55CF" w:rsidRDefault="001B55CF" w:rsidP="001B55CF">
      <w:pPr>
        <w:pStyle w:val="CommentText"/>
      </w:pPr>
      <w:r>
        <w:t xml:space="preserve">e) requirements for </w:t>
      </w:r>
      <w:r w:rsidRPr="001B55CF">
        <w:t>"purchased products which their verification cannot be carried out after manufacture"</w:t>
      </w:r>
    </w:p>
    <w:p w14:paraId="1E09F232" w14:textId="15822DBB" w:rsidR="001B55CF" w:rsidRDefault="00000000" w:rsidP="00622F1E">
      <w:pPr>
        <w:pStyle w:val="CommentText"/>
        <w:ind w:left="450"/>
      </w:pPr>
      <w:sdt>
        <w:sdtPr>
          <w:id w:val="-115984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F1E">
            <w:rPr>
              <w:rFonts w:ascii="MS Gothic" w:eastAsia="MS Gothic" w:hAnsi="MS Gothic" w:hint="eastAsia"/>
            </w:rPr>
            <w:t>☐</w:t>
          </w:r>
        </w:sdtContent>
      </w:sdt>
      <w:r w:rsidR="00622F1E">
        <w:t xml:space="preserve"> not applicable for purchased product</w:t>
      </w:r>
    </w:p>
    <w:p w14:paraId="4BB85092" w14:textId="77777777" w:rsidR="002F764C" w:rsidRDefault="00000000" w:rsidP="00622F1E">
      <w:pPr>
        <w:pStyle w:val="CommentText"/>
        <w:ind w:left="450"/>
      </w:pPr>
      <w:sdt>
        <w:sdtPr>
          <w:id w:val="208464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F1E">
            <w:rPr>
              <w:rFonts w:ascii="MS Gothic" w:eastAsia="MS Gothic" w:hAnsi="MS Gothic" w:hint="eastAsia"/>
            </w:rPr>
            <w:t>☐</w:t>
          </w:r>
        </w:sdtContent>
      </w:sdt>
      <w:r w:rsidR="00622F1E">
        <w:t xml:space="preserve"> in case of applica</w:t>
      </w:r>
      <w:r w:rsidR="002F764C">
        <w:t>bility</w:t>
      </w:r>
      <w:r w:rsidR="00622F1E">
        <w:t xml:space="preserve"> for purchased product</w:t>
      </w:r>
      <w:r w:rsidR="002F764C">
        <w:t xml:space="preserve">; </w:t>
      </w:r>
    </w:p>
    <w:p w14:paraId="1C72DABE" w14:textId="5F82427D" w:rsidR="00622F1E" w:rsidRDefault="002F764C" w:rsidP="002F764C">
      <w:pPr>
        <w:pStyle w:val="CommentText"/>
        <w:ind w:left="810"/>
      </w:pPr>
      <w:r>
        <w:t>number and date of the presented</w:t>
      </w:r>
      <w:r w:rsidRPr="002F764C">
        <w:t xml:space="preserve"> declaration of conformity </w:t>
      </w:r>
      <w:r w:rsidR="00F704DC">
        <w:t xml:space="preserve">(DOC) </w:t>
      </w:r>
      <w:r w:rsidRPr="002F764C">
        <w:t>which specifically stating compliance to the purchase documents</w:t>
      </w:r>
      <w:r>
        <w:t>:</w:t>
      </w:r>
    </w:p>
    <w:p w14:paraId="369F4015" w14:textId="77777777" w:rsidR="00CF10A6" w:rsidRDefault="00CF10A6" w:rsidP="002F764C">
      <w:pPr>
        <w:pStyle w:val="CommentText"/>
        <w:ind w:left="810"/>
      </w:pPr>
    </w:p>
    <w:p w14:paraId="03A1C0D3" w14:textId="0FD4DA42" w:rsidR="00CF10A6" w:rsidRDefault="00CF10A6" w:rsidP="00CF10A6">
      <w:pPr>
        <w:pStyle w:val="CommentText"/>
      </w:pPr>
      <w:r>
        <w:t>f) adopting “sample inspection or tests”:</w:t>
      </w:r>
    </w:p>
    <w:p w14:paraId="47E22033" w14:textId="39C7BC53" w:rsidR="00CF10A6" w:rsidRDefault="00000000" w:rsidP="00CF10A6">
      <w:pPr>
        <w:pStyle w:val="CommentText"/>
        <w:ind w:left="450"/>
      </w:pPr>
      <w:sdt>
        <w:sdtPr>
          <w:id w:val="118301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0A6">
            <w:rPr>
              <w:rFonts w:ascii="MS Gothic" w:eastAsia="MS Gothic" w:hAnsi="MS Gothic" w:hint="eastAsia"/>
            </w:rPr>
            <w:t>☐</w:t>
          </w:r>
        </w:sdtContent>
      </w:sdt>
      <w:r w:rsidR="00CF10A6">
        <w:t xml:space="preserve"> NO</w:t>
      </w:r>
    </w:p>
    <w:p w14:paraId="44198CF8" w14:textId="5E240F33" w:rsidR="00CF10A6" w:rsidRDefault="00000000" w:rsidP="00CF10A6">
      <w:pPr>
        <w:pStyle w:val="CommentText"/>
        <w:ind w:left="450"/>
      </w:pPr>
      <w:sdt>
        <w:sdtPr>
          <w:id w:val="-194097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0A6">
            <w:rPr>
              <w:rFonts w:ascii="MS Gothic" w:eastAsia="MS Gothic" w:hAnsi="MS Gothic" w:hint="eastAsia"/>
            </w:rPr>
            <w:t>☐</w:t>
          </w:r>
        </w:sdtContent>
      </w:sdt>
      <w:r w:rsidR="00CF10A6">
        <w:t xml:space="preserve"> adopted; </w:t>
      </w:r>
    </w:p>
    <w:p w14:paraId="05278051" w14:textId="3804D597" w:rsidR="00CF10A6" w:rsidRDefault="00CF10A6" w:rsidP="00326BC7">
      <w:pPr>
        <w:pStyle w:val="CommentText"/>
        <w:ind w:left="450"/>
      </w:pPr>
      <w:r>
        <w:t xml:space="preserve">Evaluation </w:t>
      </w:r>
      <w:r w:rsidRPr="00CF10A6">
        <w:t>conformity of "sample inspections or tests" with the entire supplied batch, in checking the supplied Ex product batch</w:t>
      </w:r>
      <w:r>
        <w:t>, date: ……………… evaluation result</w:t>
      </w:r>
      <w:r w:rsidR="00E81A38">
        <w:t xml:space="preserve">: </w:t>
      </w:r>
      <w:r>
        <w:t xml:space="preserve"> </w:t>
      </w:r>
      <w:r w:rsidRPr="00CF10A6">
        <w:t>☐</w:t>
      </w:r>
      <w:r>
        <w:t xml:space="preserve"> accepted  </w:t>
      </w:r>
      <w:sdt>
        <w:sdtPr>
          <w:id w:val="150054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rejected</w:t>
      </w:r>
    </w:p>
    <w:p w14:paraId="45BF5792" w14:textId="4693428B" w:rsidR="003A4244" w:rsidRDefault="003A4244" w:rsidP="003A4244">
      <w:pPr>
        <w:pStyle w:val="CommentText"/>
      </w:pPr>
      <w:r>
        <w:lastRenderedPageBreak/>
        <w:t>g</w:t>
      </w:r>
      <w:r w:rsidRPr="003A4244">
        <w:t xml:space="preserve">) </w:t>
      </w:r>
      <w:r w:rsidR="003835EC">
        <w:t xml:space="preserve">checking the </w:t>
      </w:r>
      <w:r>
        <w:t xml:space="preserve">training and specialist skills or knowledge, required for verification: </w:t>
      </w:r>
    </w:p>
    <w:p w14:paraId="5E8636F7" w14:textId="30B55E2D" w:rsidR="003A4244" w:rsidRDefault="00000000" w:rsidP="003A4244">
      <w:pPr>
        <w:pStyle w:val="CommentText"/>
        <w:ind w:left="450"/>
      </w:pPr>
      <w:sdt>
        <w:sdtPr>
          <w:id w:val="-135711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44">
            <w:rPr>
              <w:rFonts w:ascii="MS Gothic" w:eastAsia="MS Gothic" w:hAnsi="MS Gothic" w:hint="eastAsia"/>
            </w:rPr>
            <w:t>☐</w:t>
          </w:r>
        </w:sdtContent>
      </w:sdt>
      <w:r w:rsidR="003A4244">
        <w:t xml:space="preserve"> training material exists and maintained;</w:t>
      </w:r>
    </w:p>
    <w:p w14:paraId="20330D40" w14:textId="6D77D863" w:rsidR="003A4244" w:rsidRDefault="003A4244" w:rsidP="003A4244">
      <w:pPr>
        <w:pStyle w:val="CommentText"/>
        <w:ind w:left="450"/>
      </w:pPr>
      <w:r>
        <w:t xml:space="preserve">Details: </w:t>
      </w:r>
    </w:p>
    <w:p w14:paraId="7BA68486" w14:textId="560AD6CA" w:rsidR="003A4244" w:rsidRDefault="00000000" w:rsidP="003A4244">
      <w:pPr>
        <w:pStyle w:val="CommentText"/>
        <w:ind w:left="450"/>
      </w:pPr>
      <w:sdt>
        <w:sdtPr>
          <w:id w:val="-114196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44">
            <w:rPr>
              <w:rFonts w:ascii="MS Gothic" w:eastAsia="MS Gothic" w:hAnsi="MS Gothic" w:hint="eastAsia"/>
            </w:rPr>
            <w:t>☐</w:t>
          </w:r>
        </w:sdtContent>
      </w:sdt>
      <w:r w:rsidR="003A4244">
        <w:t xml:space="preserve"> specialist skill has been defined;</w:t>
      </w:r>
    </w:p>
    <w:p w14:paraId="178674A4" w14:textId="594AA624" w:rsidR="003A4244" w:rsidRDefault="003A4244" w:rsidP="003A4244">
      <w:pPr>
        <w:pStyle w:val="CommentText"/>
        <w:ind w:left="450"/>
      </w:pPr>
      <w:r>
        <w:t xml:space="preserve">Reference to documents: </w:t>
      </w:r>
    </w:p>
    <w:p w14:paraId="1D6B551C" w14:textId="1D6939B8" w:rsidR="003A4244" w:rsidRDefault="00000000" w:rsidP="003A4244">
      <w:pPr>
        <w:pStyle w:val="CommentText"/>
        <w:ind w:left="450"/>
      </w:pPr>
      <w:sdt>
        <w:sdtPr>
          <w:id w:val="-214519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44">
            <w:rPr>
              <w:rFonts w:ascii="MS Gothic" w:eastAsia="MS Gothic" w:hAnsi="MS Gothic" w:hint="eastAsia"/>
            </w:rPr>
            <w:t>☐</w:t>
          </w:r>
        </w:sdtContent>
      </w:sdt>
      <w:r w:rsidR="003A4244">
        <w:t xml:space="preserve"> knowledge or background; </w:t>
      </w:r>
    </w:p>
    <w:p w14:paraId="509895D9" w14:textId="53C73C82" w:rsidR="003A4244" w:rsidRDefault="003A4244" w:rsidP="003A4244">
      <w:pPr>
        <w:pStyle w:val="CommentText"/>
        <w:ind w:left="450"/>
      </w:pPr>
      <w:r w:rsidRPr="003A4244">
        <w:t>Reference to documents:</w:t>
      </w:r>
    </w:p>
    <w:p w14:paraId="53D538F0" w14:textId="68D8104C" w:rsidR="003A4244" w:rsidRDefault="00000000" w:rsidP="003A4244">
      <w:pPr>
        <w:pStyle w:val="CommentText"/>
        <w:ind w:left="450"/>
      </w:pPr>
      <w:sdt>
        <w:sdtPr>
          <w:id w:val="193524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44">
            <w:rPr>
              <w:rFonts w:ascii="MS Gothic" w:eastAsia="MS Gothic" w:hAnsi="MS Gothic" w:hint="eastAsia"/>
            </w:rPr>
            <w:t>☐</w:t>
          </w:r>
        </w:sdtContent>
      </w:sdt>
      <w:r w:rsidR="003A4244">
        <w:t xml:space="preserve"> training records are maintained;</w:t>
      </w:r>
    </w:p>
    <w:p w14:paraId="55263BA4" w14:textId="2EDD01B6" w:rsidR="003A4244" w:rsidRDefault="003A4244" w:rsidP="003A4244">
      <w:pPr>
        <w:pStyle w:val="CommentText"/>
        <w:ind w:left="450"/>
      </w:pPr>
      <w:r w:rsidRPr="003A4244">
        <w:t xml:space="preserve">Reference to </w:t>
      </w:r>
      <w:r>
        <w:t>record</w:t>
      </w:r>
      <w:r w:rsidRPr="003A4244">
        <w:t>s:</w:t>
      </w:r>
    </w:p>
    <w:p w14:paraId="39C1865D" w14:textId="77777777" w:rsidR="00C21C8B" w:rsidRDefault="00C21C8B" w:rsidP="003A4244">
      <w:pPr>
        <w:pStyle w:val="CommentText"/>
        <w:ind w:left="450"/>
      </w:pPr>
    </w:p>
    <w:p w14:paraId="6A34353A" w14:textId="77777777" w:rsidR="004769C6" w:rsidRDefault="004769C6" w:rsidP="006E541C">
      <w:pPr>
        <w:pStyle w:val="CommentText"/>
      </w:pPr>
      <w:r>
        <w:t xml:space="preserve">h) </w:t>
      </w:r>
      <w:r w:rsidRPr="004769C6">
        <w:t xml:space="preserve">according to the above evaluation results, specifying if the inspection and tests of supplied product, should be performed in </w:t>
      </w:r>
    </w:p>
    <w:p w14:paraId="7D15BDD6" w14:textId="77777777" w:rsidR="004769C6" w:rsidRDefault="00000000" w:rsidP="004769C6">
      <w:pPr>
        <w:pStyle w:val="CommentText"/>
        <w:ind w:left="720"/>
      </w:pPr>
      <w:sdt>
        <w:sdtPr>
          <w:id w:val="-123284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C6">
            <w:rPr>
              <w:rFonts w:ascii="MS Gothic" w:eastAsia="MS Gothic" w:hAnsi="MS Gothic" w:hint="eastAsia"/>
            </w:rPr>
            <w:t>☐</w:t>
          </w:r>
        </w:sdtContent>
      </w:sdt>
      <w:r w:rsidR="004769C6">
        <w:t xml:space="preserve"> </w:t>
      </w:r>
      <w:r w:rsidR="004769C6" w:rsidRPr="004769C6">
        <w:t>only manufacturer's premises</w:t>
      </w:r>
      <w:r w:rsidR="004769C6">
        <w:t>;</w:t>
      </w:r>
    </w:p>
    <w:p w14:paraId="7412EEC7" w14:textId="77777777" w:rsidR="004769C6" w:rsidRDefault="00000000" w:rsidP="004769C6">
      <w:pPr>
        <w:pStyle w:val="CommentText"/>
        <w:ind w:left="720"/>
      </w:pPr>
      <w:sdt>
        <w:sdtPr>
          <w:id w:val="-194190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C6">
            <w:rPr>
              <w:rFonts w:ascii="MS Gothic" w:eastAsia="MS Gothic" w:hAnsi="MS Gothic" w:hint="eastAsia"/>
            </w:rPr>
            <w:t>☐</w:t>
          </w:r>
        </w:sdtContent>
      </w:sdt>
      <w:r w:rsidR="004769C6" w:rsidRPr="004769C6">
        <w:t xml:space="preserve"> supplier's premises, or </w:t>
      </w:r>
    </w:p>
    <w:p w14:paraId="075BB868" w14:textId="60B442B7" w:rsidR="004769C6" w:rsidRDefault="00000000" w:rsidP="004769C6">
      <w:pPr>
        <w:pStyle w:val="CommentText"/>
        <w:ind w:left="720"/>
      </w:pPr>
      <w:sdt>
        <w:sdtPr>
          <w:id w:val="71709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C6">
            <w:rPr>
              <w:rFonts w:ascii="MS Gothic" w:eastAsia="MS Gothic" w:hAnsi="MS Gothic" w:hint="eastAsia"/>
            </w:rPr>
            <w:t>☐</w:t>
          </w:r>
        </w:sdtContent>
      </w:sdt>
      <w:r w:rsidR="004769C6">
        <w:t xml:space="preserve"> </w:t>
      </w:r>
      <w:r w:rsidR="004769C6" w:rsidRPr="004769C6">
        <w:t>a combination of both</w:t>
      </w:r>
      <w:r w:rsidR="004769C6">
        <w:t xml:space="preserve">; explain the details: </w:t>
      </w:r>
    </w:p>
    <w:p w14:paraId="24D3D153" w14:textId="77777777" w:rsidR="004769C6" w:rsidRDefault="004769C6" w:rsidP="006E541C">
      <w:pPr>
        <w:pStyle w:val="CommentText"/>
      </w:pPr>
    </w:p>
    <w:p w14:paraId="1ECA1B7E" w14:textId="261B7B73" w:rsidR="00C21C8B" w:rsidRDefault="006E541C" w:rsidP="006E541C">
      <w:pPr>
        <w:pStyle w:val="CommentText"/>
      </w:pPr>
      <w:proofErr w:type="spellStart"/>
      <w:r>
        <w:t>i</w:t>
      </w:r>
      <w:proofErr w:type="spellEnd"/>
      <w:r>
        <w:t xml:space="preserve">) </w:t>
      </w:r>
      <w:r w:rsidRPr="006E541C">
        <w:t>in case the supplied product has a valid ATEX or IECEx certificate</w:t>
      </w:r>
      <w:r>
        <w:t>:</w:t>
      </w:r>
    </w:p>
    <w:p w14:paraId="38B5604B" w14:textId="6291EC24" w:rsidR="006E541C" w:rsidRDefault="006E541C" w:rsidP="006E541C">
      <w:pPr>
        <w:pStyle w:val="CommentText"/>
        <w:ind w:left="450"/>
      </w:pPr>
      <w:r>
        <w:t xml:space="preserve">type of certificate: </w:t>
      </w:r>
      <w:sdt>
        <w:sdtPr>
          <w:id w:val="-185133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C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ATEX     </w:t>
      </w:r>
      <w:sdt>
        <w:sdtPr>
          <w:id w:val="-141353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IECEx</w:t>
      </w:r>
    </w:p>
    <w:p w14:paraId="3657DA49" w14:textId="1BF90F18" w:rsidR="009A5301" w:rsidRDefault="009A5301" w:rsidP="006E541C">
      <w:pPr>
        <w:pStyle w:val="CommentText"/>
        <w:ind w:left="450"/>
      </w:pPr>
      <w:r>
        <w:lastRenderedPageBreak/>
        <w:t xml:space="preserve">certificate number: </w:t>
      </w:r>
    </w:p>
    <w:p w14:paraId="18CD6928" w14:textId="149BC16B" w:rsidR="006E541C" w:rsidRDefault="006E541C" w:rsidP="006E541C">
      <w:pPr>
        <w:pStyle w:val="CommentText"/>
        <w:ind w:left="450"/>
      </w:pPr>
      <w:r>
        <w:t>name of certification body:</w:t>
      </w:r>
    </w:p>
    <w:p w14:paraId="44D582EC" w14:textId="75CB717B" w:rsidR="006E541C" w:rsidRDefault="006E541C" w:rsidP="006E541C">
      <w:pPr>
        <w:pStyle w:val="CommentText"/>
        <w:ind w:left="450"/>
      </w:pPr>
      <w:r>
        <w:t xml:space="preserve">date of certification: </w:t>
      </w:r>
    </w:p>
    <w:p w14:paraId="3594577F" w14:textId="4A3BDE49" w:rsidR="006E541C" w:rsidRDefault="006E541C" w:rsidP="006E541C">
      <w:pPr>
        <w:pStyle w:val="CommentText"/>
        <w:ind w:left="450"/>
      </w:pPr>
      <w:r>
        <w:t xml:space="preserve">checking present validity status of the certificate: </w:t>
      </w:r>
      <w:sdt>
        <w:sdtPr>
          <w:id w:val="160029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valid    </w:t>
      </w:r>
      <w:sdt>
        <w:sdtPr>
          <w:id w:val="204031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valid</w:t>
      </w:r>
    </w:p>
    <w:p w14:paraId="60AFE0AA" w14:textId="353BFD64" w:rsidR="00D159DC" w:rsidRDefault="00D159DC" w:rsidP="006E541C">
      <w:pPr>
        <w:pStyle w:val="CommentText"/>
        <w:ind w:left="450"/>
      </w:pPr>
      <w:r>
        <w:t xml:space="preserve">action to be taken: </w:t>
      </w:r>
    </w:p>
    <w:p w14:paraId="1B7B5B27" w14:textId="77777777" w:rsidR="004E04B6" w:rsidRDefault="004E04B6" w:rsidP="006E541C">
      <w:pPr>
        <w:pStyle w:val="CommentText"/>
        <w:ind w:left="450"/>
      </w:pPr>
    </w:p>
    <w:p w14:paraId="3E2B7D39" w14:textId="5607A324" w:rsidR="004E04B6" w:rsidRDefault="004E04B6" w:rsidP="006942BD">
      <w:pPr>
        <w:pStyle w:val="CommentText"/>
        <w:ind w:left="450"/>
        <w:jc w:val="both"/>
      </w:pPr>
      <w:r>
        <w:t xml:space="preserve">K. </w:t>
      </w:r>
      <w:r w:rsidR="00B23C32">
        <w:t xml:space="preserve">which of the following solutions has been selected </w:t>
      </w:r>
      <w:r>
        <w:t>to verify the continued conformity of the incoming materials critical to the applied Type of Protection, used in the production of the Ex-Products</w:t>
      </w:r>
      <w:r w:rsidR="00B23C32">
        <w:t>?</w:t>
      </w:r>
    </w:p>
    <w:p w14:paraId="256FB605" w14:textId="5E7BBCD3" w:rsidR="004E04B6" w:rsidRDefault="00000000" w:rsidP="006942BD">
      <w:pPr>
        <w:pStyle w:val="CommentText"/>
        <w:ind w:left="450"/>
        <w:jc w:val="both"/>
      </w:pPr>
      <w:sdt>
        <w:sdtPr>
          <w:id w:val="92091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75">
            <w:rPr>
              <w:rFonts w:ascii="MS Gothic" w:eastAsia="MS Gothic" w:hAnsi="MS Gothic" w:hint="eastAsia"/>
            </w:rPr>
            <w:t>☐</w:t>
          </w:r>
        </w:sdtContent>
      </w:sdt>
      <w:r w:rsidR="004E04B6">
        <w:t xml:space="preserve"> </w:t>
      </w:r>
      <w:r w:rsidR="004F4B1F">
        <w:t>1.</w:t>
      </w:r>
      <w:r w:rsidR="004E04B6">
        <w:t>Review the Declaration(s) of Conformity from the external provider of the material within the supply chain that can impact the material characteristics; as applicable; to demonstrate that the material used in the production of the Ex-product is in accordance</w:t>
      </w:r>
      <w:r w:rsidR="002F2336">
        <w:t xml:space="preserve"> </w:t>
      </w:r>
      <w:r w:rsidR="002F2336" w:rsidRPr="002F2336">
        <w:t>with the schedule drawings of the Ex-product technical file.</w:t>
      </w:r>
    </w:p>
    <w:p w14:paraId="27547309" w14:textId="2BF328EB" w:rsidR="001A5675" w:rsidRDefault="00C1628E" w:rsidP="006942BD">
      <w:pPr>
        <w:pStyle w:val="CommentText"/>
        <w:ind w:left="450"/>
        <w:jc w:val="both"/>
        <w:rPr>
          <w:lang w:bidi="fa-IR"/>
        </w:rPr>
      </w:pPr>
      <w:r w:rsidRPr="00C1628E">
        <w:rPr>
          <w:lang w:bidi="fa-IR"/>
        </w:rPr>
        <w:t xml:space="preserve">Title and document number of the </w:t>
      </w:r>
      <w:r>
        <w:rPr>
          <w:lang w:bidi="fa-IR"/>
        </w:rPr>
        <w:t>QMS</w:t>
      </w:r>
      <w:r w:rsidRPr="00C1628E">
        <w:rPr>
          <w:lang w:bidi="fa-IR"/>
        </w:rPr>
        <w:t xml:space="preserve"> in which the above solution is included:</w:t>
      </w:r>
    </w:p>
    <w:p w14:paraId="45C5931A" w14:textId="77777777" w:rsidR="002F2336" w:rsidRDefault="002F2336" w:rsidP="006942BD">
      <w:pPr>
        <w:pStyle w:val="CommentText"/>
        <w:ind w:left="450"/>
        <w:jc w:val="both"/>
        <w:rPr>
          <w:rtl/>
          <w:lang w:bidi="fa-IR"/>
        </w:rPr>
      </w:pPr>
    </w:p>
    <w:p w14:paraId="1A736A21" w14:textId="60B0CB74" w:rsidR="004E04B6" w:rsidRDefault="00000000" w:rsidP="006942BD">
      <w:pPr>
        <w:pStyle w:val="CommentText"/>
        <w:ind w:left="450"/>
        <w:jc w:val="both"/>
      </w:pPr>
      <w:sdt>
        <w:sdtPr>
          <w:id w:val="-85318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2BD">
            <w:rPr>
              <w:rFonts w:ascii="MS Gothic" w:eastAsia="MS Gothic" w:hAnsi="MS Gothic" w:hint="eastAsia"/>
            </w:rPr>
            <w:t>☐</w:t>
          </w:r>
        </w:sdtContent>
      </w:sdt>
      <w:r w:rsidR="006942BD">
        <w:t xml:space="preserve"> </w:t>
      </w:r>
      <w:r w:rsidR="004F4B1F">
        <w:t>2.</w:t>
      </w:r>
      <w:r w:rsidR="004E04B6">
        <w:t xml:space="preserve">Review the material confirmation that the material maintains the particular material properties of concern; e.g. flammability, CTI, RTI, or UV resistance, chemical composition, physical properties. </w:t>
      </w:r>
    </w:p>
    <w:p w14:paraId="074A60C9" w14:textId="1B7C4C3D" w:rsidR="006942BD" w:rsidRDefault="006942BD" w:rsidP="006942BD">
      <w:pPr>
        <w:pStyle w:val="CommentText"/>
        <w:ind w:left="450"/>
        <w:jc w:val="both"/>
      </w:pPr>
      <w:r w:rsidRPr="006942BD">
        <w:t>Title and document number of the QMS in which the above solution is included:</w:t>
      </w:r>
    </w:p>
    <w:p w14:paraId="4063BB57" w14:textId="77777777" w:rsidR="006942BD" w:rsidRDefault="006942BD" w:rsidP="006942BD">
      <w:pPr>
        <w:pStyle w:val="CommentText"/>
        <w:ind w:left="450"/>
        <w:jc w:val="both"/>
      </w:pPr>
    </w:p>
    <w:p w14:paraId="4D4D0D95" w14:textId="5972CBC6" w:rsidR="00321895" w:rsidRDefault="00000000" w:rsidP="006942BD">
      <w:pPr>
        <w:pStyle w:val="CommentText"/>
        <w:ind w:left="450"/>
        <w:jc w:val="both"/>
      </w:pPr>
      <w:sdt>
        <w:sdtPr>
          <w:id w:val="-78573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95">
            <w:rPr>
              <w:rFonts w:ascii="MS Gothic" w:eastAsia="MS Gothic" w:hAnsi="MS Gothic" w:hint="eastAsia"/>
            </w:rPr>
            <w:t>☐</w:t>
          </w:r>
        </w:sdtContent>
      </w:sdt>
      <w:r w:rsidR="004E04B6">
        <w:t xml:space="preserve"> </w:t>
      </w:r>
      <w:r w:rsidR="004F4B1F">
        <w:t>3.</w:t>
      </w:r>
      <w:r w:rsidR="004E04B6">
        <w:t xml:space="preserve">Review the material manufacturer’s process and data for the validation of material characteristics. </w:t>
      </w:r>
    </w:p>
    <w:p w14:paraId="58BB3FAA" w14:textId="505BF19C" w:rsidR="004E04B6" w:rsidRDefault="004E04B6" w:rsidP="006942BD">
      <w:pPr>
        <w:pStyle w:val="CommentText"/>
        <w:ind w:left="450"/>
        <w:jc w:val="both"/>
      </w:pPr>
      <w:r>
        <w:t xml:space="preserve"> </w:t>
      </w:r>
      <w:r w:rsidR="0026335F">
        <w:t xml:space="preserve">3.1. </w:t>
      </w:r>
      <w:r w:rsidR="00321895" w:rsidRPr="00321895">
        <w:t>Title and document number of the QMS in which the above solution is included:</w:t>
      </w:r>
    </w:p>
    <w:p w14:paraId="179FDB73" w14:textId="6015B5BB" w:rsidR="00321895" w:rsidRPr="0026335F" w:rsidRDefault="0026335F" w:rsidP="006942BD">
      <w:pPr>
        <w:pStyle w:val="CommentText"/>
        <w:ind w:left="450"/>
        <w:jc w:val="both"/>
      </w:pPr>
      <w:r w:rsidRPr="0026335F">
        <w:lastRenderedPageBreak/>
        <w:t xml:space="preserve">3.2. </w:t>
      </w:r>
      <w:r w:rsidR="00443382" w:rsidRPr="0026335F">
        <w:t>reference to</w:t>
      </w:r>
      <w:r w:rsidR="00120722" w:rsidRPr="0026335F">
        <w:t xml:space="preserve"> </w:t>
      </w:r>
      <w:r w:rsidR="00321895" w:rsidRPr="0026335F">
        <w:t>Selection the level of possible control and verification by supplier</w:t>
      </w:r>
    </w:p>
    <w:p w14:paraId="4A1706FB" w14:textId="77ADBB65" w:rsidR="00321895" w:rsidRDefault="00120722" w:rsidP="00321895">
      <w:pPr>
        <w:pStyle w:val="CommentText"/>
        <w:ind w:left="450"/>
      </w:pPr>
      <w:r>
        <w:t>evaluation</w:t>
      </w:r>
      <w:r w:rsidR="00321895">
        <w:t xml:space="preserve"> date:                                     </w:t>
      </w:r>
      <w:r>
        <w:t>evaluat</w:t>
      </w:r>
      <w:r w:rsidR="00321895" w:rsidRPr="00321895">
        <w:t>or name:</w:t>
      </w:r>
      <w:r w:rsidR="00321895">
        <w:t xml:space="preserve">                                                                                                                                           </w:t>
      </w:r>
      <w:r>
        <w:t>evaluation</w:t>
      </w:r>
      <w:r w:rsidR="00321895">
        <w:t xml:space="preserve"> result: </w:t>
      </w:r>
      <w:sdt>
        <w:sdtPr>
          <w:id w:val="-8976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95">
            <w:rPr>
              <w:rFonts w:ascii="MS Gothic" w:eastAsia="MS Gothic" w:hAnsi="MS Gothic" w:hint="eastAsia"/>
            </w:rPr>
            <w:t>☐</w:t>
          </w:r>
        </w:sdtContent>
      </w:sdt>
      <w:r w:rsidR="00321895">
        <w:t xml:space="preserve">accept  </w:t>
      </w:r>
      <w:sdt>
        <w:sdtPr>
          <w:id w:val="2614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95">
            <w:rPr>
              <w:rFonts w:ascii="MS Gothic" w:eastAsia="MS Gothic" w:hAnsi="MS Gothic" w:hint="eastAsia"/>
            </w:rPr>
            <w:t>☐</w:t>
          </w:r>
        </w:sdtContent>
      </w:sdt>
      <w:r w:rsidR="00321895">
        <w:t>reject</w:t>
      </w:r>
    </w:p>
    <w:p w14:paraId="457F5D31" w14:textId="77777777" w:rsidR="00120722" w:rsidRDefault="00120722" w:rsidP="00321895">
      <w:pPr>
        <w:pStyle w:val="CommentText"/>
        <w:ind w:left="450"/>
      </w:pPr>
    </w:p>
    <w:p w14:paraId="6F21D7F3" w14:textId="570B0240" w:rsidR="00120722" w:rsidRPr="0026335F" w:rsidRDefault="0026335F" w:rsidP="00321895">
      <w:pPr>
        <w:pStyle w:val="CommentText"/>
        <w:ind w:left="450"/>
      </w:pPr>
      <w:r w:rsidRPr="0026335F">
        <w:t xml:space="preserve">3.3. </w:t>
      </w:r>
      <w:r w:rsidR="00443382" w:rsidRPr="0026335F">
        <w:t>reference to</w:t>
      </w:r>
      <w:r w:rsidR="00120722" w:rsidRPr="0026335F">
        <w:t xml:space="preserve"> evaluation of external provider production capability</w:t>
      </w:r>
    </w:p>
    <w:p w14:paraId="5AF531D5" w14:textId="77777777" w:rsidR="00120722" w:rsidRDefault="00120722" w:rsidP="00120722">
      <w:pPr>
        <w:pStyle w:val="CommentText"/>
        <w:ind w:left="450"/>
      </w:pPr>
      <w:r>
        <w:t>evaluation date:                                     evaluat</w:t>
      </w:r>
      <w:r w:rsidRPr="00321895">
        <w:t>or name:</w:t>
      </w:r>
      <w:r>
        <w:t xml:space="preserve">                                                                                                                                           evaluation result: </w:t>
      </w:r>
      <w:sdt>
        <w:sdtPr>
          <w:id w:val="-100466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accept  </w:t>
      </w:r>
      <w:sdt>
        <w:sdtPr>
          <w:id w:val="58680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reject</w:t>
      </w:r>
    </w:p>
    <w:p w14:paraId="4358C259" w14:textId="333A0F10" w:rsidR="00904358" w:rsidRDefault="00904358" w:rsidP="00120722">
      <w:pPr>
        <w:pStyle w:val="CommentText"/>
        <w:ind w:left="450"/>
      </w:pPr>
      <w:r>
        <w:t xml:space="preserve">conclusion of </w:t>
      </w:r>
      <w:r w:rsidRPr="00904358">
        <w:t>validation of material characteristics</w:t>
      </w:r>
      <w:r>
        <w:t xml:space="preserve">: </w:t>
      </w:r>
      <w:r w:rsidRPr="00904358">
        <w:t>☐</w:t>
      </w:r>
      <w:r>
        <w:t xml:space="preserve"> </w:t>
      </w:r>
      <w:r w:rsidRPr="00904358">
        <w:t xml:space="preserve">accept </w:t>
      </w:r>
      <w:r>
        <w:t xml:space="preserve"> </w:t>
      </w:r>
      <w:r w:rsidRPr="00904358">
        <w:t xml:space="preserve"> ☐reject</w:t>
      </w:r>
    </w:p>
    <w:p w14:paraId="11ECB343" w14:textId="77777777" w:rsidR="00904358" w:rsidRDefault="00904358" w:rsidP="00120722">
      <w:pPr>
        <w:pStyle w:val="CommentText"/>
        <w:ind w:left="450"/>
      </w:pPr>
    </w:p>
    <w:p w14:paraId="22864822" w14:textId="3C1E2B6D" w:rsidR="004E04B6" w:rsidRDefault="00000000" w:rsidP="006942BD">
      <w:pPr>
        <w:pStyle w:val="CommentText"/>
        <w:ind w:left="450"/>
        <w:jc w:val="both"/>
      </w:pPr>
      <w:sdt>
        <w:sdtPr>
          <w:id w:val="-118643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54A">
            <w:rPr>
              <w:rFonts w:ascii="MS Gothic" w:eastAsia="MS Gothic" w:hAnsi="MS Gothic" w:hint="eastAsia"/>
            </w:rPr>
            <w:t>☐</w:t>
          </w:r>
        </w:sdtContent>
      </w:sdt>
      <w:r w:rsidR="004E04B6">
        <w:t xml:space="preserve"> </w:t>
      </w:r>
      <w:r w:rsidR="004F4B1F">
        <w:t>4.</w:t>
      </w:r>
      <w:r w:rsidR="004E04B6" w:rsidRPr="00BB5077">
        <w:t xml:space="preserve">Confirmation that </w:t>
      </w:r>
      <w:r w:rsidR="00BB5077" w:rsidRPr="00BB5077">
        <w:t>Ex final product</w:t>
      </w:r>
      <w:r w:rsidR="004E04B6" w:rsidRPr="00BB5077">
        <w:t xml:space="preserve"> testing, necessary to confirm the material is in accordance with the certificate or schedule drawings, is repeated as required.</w:t>
      </w:r>
      <w:r w:rsidR="004E04B6">
        <w:t xml:space="preserve"> </w:t>
      </w:r>
    </w:p>
    <w:p w14:paraId="6FB1E79A" w14:textId="32F30193" w:rsidR="008C154A" w:rsidRDefault="008C154A" w:rsidP="006942BD">
      <w:pPr>
        <w:pStyle w:val="CommentText"/>
        <w:ind w:left="450"/>
        <w:jc w:val="both"/>
      </w:pPr>
      <w:r w:rsidRPr="008C154A">
        <w:t>Title and document number of the QMS in which the above solution is included:</w:t>
      </w:r>
    </w:p>
    <w:p w14:paraId="4999FA40" w14:textId="77777777" w:rsidR="008C154A" w:rsidRDefault="008C154A" w:rsidP="006942BD">
      <w:pPr>
        <w:pStyle w:val="CommentText"/>
        <w:ind w:left="450"/>
        <w:jc w:val="both"/>
      </w:pPr>
    </w:p>
    <w:p w14:paraId="3BD865C3" w14:textId="559C8D54" w:rsidR="004E04B6" w:rsidRDefault="00000000" w:rsidP="004E04B6">
      <w:pPr>
        <w:pStyle w:val="CommentText"/>
        <w:ind w:left="450"/>
      </w:pPr>
      <w:sdt>
        <w:sdtPr>
          <w:id w:val="-43506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A87">
            <w:rPr>
              <w:rFonts w:ascii="MS Gothic" w:eastAsia="MS Gothic" w:hAnsi="MS Gothic" w:hint="eastAsia"/>
            </w:rPr>
            <w:t>☐</w:t>
          </w:r>
        </w:sdtContent>
      </w:sdt>
      <w:r w:rsidR="004E04B6">
        <w:t xml:space="preserve"> </w:t>
      </w:r>
      <w:r w:rsidR="004F4B1F">
        <w:t>5.</w:t>
      </w:r>
      <w:r w:rsidR="004E04B6">
        <w:t>Alternative processes may be utilized, if the provided a level of conformity same as one of above solutions, could be demonstrated by the manufacturer.</w:t>
      </w:r>
    </w:p>
    <w:p w14:paraId="1AEDB8BE" w14:textId="62C19E02" w:rsidR="00A20A87" w:rsidRDefault="00A20A87" w:rsidP="004E04B6">
      <w:pPr>
        <w:pStyle w:val="CommentText"/>
        <w:ind w:left="450"/>
      </w:pPr>
      <w:r>
        <w:t xml:space="preserve">Description of the processes or solutions: </w:t>
      </w:r>
    </w:p>
    <w:p w14:paraId="086BAE3B" w14:textId="38D79F00" w:rsidR="00A20A87" w:rsidRPr="003A4244" w:rsidRDefault="00A20A87" w:rsidP="004E04B6">
      <w:pPr>
        <w:pStyle w:val="CommentText"/>
        <w:ind w:left="450"/>
      </w:pPr>
      <w:r w:rsidRPr="00A20A87">
        <w:t>Title and document number of the QMS in which the solution is included:</w:t>
      </w:r>
    </w:p>
    <w:p w14:paraId="4ECC8FBF" w14:textId="77777777" w:rsidR="00931BBB" w:rsidRDefault="00931BBB" w:rsidP="00931BBB">
      <w:pPr>
        <w:pStyle w:val="CommentText"/>
        <w:jc w:val="both"/>
      </w:pPr>
      <w:r>
        <w:t>------------------------------------------------------------------------------------------------------------------------------------</w:t>
      </w:r>
    </w:p>
    <w:p w14:paraId="2AF64B9C" w14:textId="5C6EB76C" w:rsidR="003A4244" w:rsidRDefault="00931BBB" w:rsidP="00326BC7">
      <w:pPr>
        <w:pStyle w:val="CommentText"/>
        <w:ind w:left="450"/>
      </w:pPr>
      <w:r>
        <w:t xml:space="preserve">Conclusion of evaluation results: </w:t>
      </w:r>
    </w:p>
    <w:p w14:paraId="1D455B37" w14:textId="549B627D" w:rsidR="00931BBB" w:rsidRDefault="00931BBB" w:rsidP="00326BC7">
      <w:pPr>
        <w:pStyle w:val="CommentText"/>
        <w:ind w:left="450"/>
      </w:pPr>
      <w:sdt>
        <w:sdtPr>
          <w:id w:val="166781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the supplier is </w:t>
      </w:r>
      <w:r w:rsidRPr="00931BBB">
        <w:rPr>
          <w:b/>
          <w:bCs/>
        </w:rPr>
        <w:t>qualified and approved</w:t>
      </w:r>
      <w:r>
        <w:t xml:space="preserve"> for purchasing</w:t>
      </w:r>
      <w:r>
        <w:t xml:space="preserve">    </w:t>
      </w:r>
    </w:p>
    <w:p w14:paraId="15936018" w14:textId="29D940E0" w:rsidR="00931BBB" w:rsidRDefault="00931BBB" w:rsidP="00931BBB">
      <w:pPr>
        <w:pStyle w:val="CommentText"/>
        <w:ind w:left="450"/>
      </w:pPr>
      <w:sdt>
        <w:sdtPr>
          <w:id w:val="-8726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the supplier is </w:t>
      </w:r>
      <w:r w:rsidRPr="00931BBB">
        <w:rPr>
          <w:b/>
          <w:bCs/>
        </w:rPr>
        <w:t xml:space="preserve">NOT </w:t>
      </w:r>
      <w:r w:rsidRPr="00931BBB">
        <w:rPr>
          <w:b/>
          <w:bCs/>
        </w:rPr>
        <w:t>qualified</w:t>
      </w:r>
      <w:r>
        <w:t xml:space="preserve"> </w:t>
      </w:r>
      <w:r w:rsidRPr="00931BBB">
        <w:rPr>
          <w:b/>
          <w:bCs/>
        </w:rPr>
        <w:t>and approved</w:t>
      </w:r>
      <w:r>
        <w:t xml:space="preserve"> for purchasing    </w:t>
      </w:r>
    </w:p>
    <w:p w14:paraId="602F7306" w14:textId="77777777" w:rsidR="00931BBB" w:rsidRDefault="00931BBB" w:rsidP="00931BBB">
      <w:pPr>
        <w:pStyle w:val="CommentText"/>
        <w:ind w:left="450"/>
      </w:pPr>
      <w:sdt>
        <w:sdtPr>
          <w:id w:val="-123662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the supplier is </w:t>
      </w:r>
      <w:r w:rsidRPr="00931BBB">
        <w:rPr>
          <w:b/>
          <w:bCs/>
        </w:rPr>
        <w:t xml:space="preserve">conditionally </w:t>
      </w:r>
      <w:r w:rsidRPr="00931BBB">
        <w:rPr>
          <w:b/>
          <w:bCs/>
        </w:rPr>
        <w:t>qualified</w:t>
      </w:r>
      <w:r>
        <w:t xml:space="preserve"> </w:t>
      </w:r>
      <w:r w:rsidRPr="00931BBB">
        <w:rPr>
          <w:b/>
          <w:bCs/>
        </w:rPr>
        <w:t>and approved</w:t>
      </w:r>
      <w:r>
        <w:t xml:space="preserve"> for purchasing </w:t>
      </w:r>
    </w:p>
    <w:p w14:paraId="0AEEFEC5" w14:textId="1A706335" w:rsidR="00931BBB" w:rsidRDefault="00931BBB" w:rsidP="00931BBB">
      <w:pPr>
        <w:pStyle w:val="CommentText"/>
        <w:tabs>
          <w:tab w:val="left" w:pos="810"/>
        </w:tabs>
        <w:ind w:left="450"/>
      </w:pPr>
      <w:r>
        <w:t xml:space="preserve">Explain the details and needed actions to be performed: </w:t>
      </w:r>
    </w:p>
    <w:p w14:paraId="76EF7342" w14:textId="77777777" w:rsidR="00931BBB" w:rsidRPr="00D622F2" w:rsidRDefault="00931BBB" w:rsidP="00931BBB">
      <w:pPr>
        <w:pStyle w:val="CommentText"/>
        <w:ind w:left="450"/>
        <w:rPr>
          <w:rFonts w:hint="cs"/>
          <w:rtl/>
          <w:lang w:bidi="fa-IR"/>
        </w:rPr>
      </w:pPr>
    </w:p>
    <w:p w14:paraId="71FF30C0" w14:textId="166065A0" w:rsidR="00931BBB" w:rsidRDefault="00931BBB" w:rsidP="00326BC7">
      <w:pPr>
        <w:pStyle w:val="CommentText"/>
        <w:ind w:left="450"/>
      </w:pPr>
      <w:r>
        <w:t xml:space="preserve">Date of conclusion: </w:t>
      </w:r>
    </w:p>
    <w:p w14:paraId="01CF3B54" w14:textId="23BDB30A" w:rsidR="00931BBB" w:rsidRPr="00D622F2" w:rsidRDefault="00931BBB" w:rsidP="00326BC7">
      <w:pPr>
        <w:pStyle w:val="CommentText"/>
        <w:ind w:left="450"/>
      </w:pPr>
      <w:r>
        <w:t xml:space="preserve">Signature of </w:t>
      </w:r>
      <w:r w:rsidRPr="00931BBB">
        <w:t>Ex-authorized person</w:t>
      </w:r>
      <w:r>
        <w:t xml:space="preserve">: </w:t>
      </w:r>
    </w:p>
    <w:sectPr w:rsidR="00931BBB" w:rsidRPr="00D622F2" w:rsidSect="00656440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954"/>
    <w:multiLevelType w:val="hybridMultilevel"/>
    <w:tmpl w:val="AFF84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806"/>
    <w:multiLevelType w:val="hybridMultilevel"/>
    <w:tmpl w:val="B7A268A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E7527A3"/>
    <w:multiLevelType w:val="hybridMultilevel"/>
    <w:tmpl w:val="94086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27354"/>
    <w:multiLevelType w:val="hybridMultilevel"/>
    <w:tmpl w:val="77009FB6"/>
    <w:lvl w:ilvl="0" w:tplc="2FE02ECA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319E"/>
    <w:multiLevelType w:val="hybridMultilevel"/>
    <w:tmpl w:val="5F468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0093">
    <w:abstractNumId w:val="0"/>
  </w:num>
  <w:num w:numId="2" w16cid:durableId="1732581362">
    <w:abstractNumId w:val="2"/>
  </w:num>
  <w:num w:numId="3" w16cid:durableId="1903296579">
    <w:abstractNumId w:val="1"/>
  </w:num>
  <w:num w:numId="4" w16cid:durableId="617226642">
    <w:abstractNumId w:val="3"/>
  </w:num>
  <w:num w:numId="5" w16cid:durableId="5840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40"/>
    <w:rsid w:val="000040BC"/>
    <w:rsid w:val="00006A71"/>
    <w:rsid w:val="000821D5"/>
    <w:rsid w:val="000943EB"/>
    <w:rsid w:val="000C3EAE"/>
    <w:rsid w:val="00103316"/>
    <w:rsid w:val="00120722"/>
    <w:rsid w:val="00123E42"/>
    <w:rsid w:val="00140E57"/>
    <w:rsid w:val="00172E7F"/>
    <w:rsid w:val="00193018"/>
    <w:rsid w:val="001A5675"/>
    <w:rsid w:val="001B55CF"/>
    <w:rsid w:val="001B5974"/>
    <w:rsid w:val="001F1DF2"/>
    <w:rsid w:val="002078AC"/>
    <w:rsid w:val="0025211D"/>
    <w:rsid w:val="0026335F"/>
    <w:rsid w:val="002724E7"/>
    <w:rsid w:val="0028658A"/>
    <w:rsid w:val="002A7BF1"/>
    <w:rsid w:val="002B3E6A"/>
    <w:rsid w:val="002B6B59"/>
    <w:rsid w:val="002F2336"/>
    <w:rsid w:val="002F764C"/>
    <w:rsid w:val="00321895"/>
    <w:rsid w:val="00326BC7"/>
    <w:rsid w:val="003835EC"/>
    <w:rsid w:val="003A4244"/>
    <w:rsid w:val="003A587F"/>
    <w:rsid w:val="003A7952"/>
    <w:rsid w:val="003D2BC8"/>
    <w:rsid w:val="003F470A"/>
    <w:rsid w:val="00407304"/>
    <w:rsid w:val="0041577B"/>
    <w:rsid w:val="00443382"/>
    <w:rsid w:val="004769C6"/>
    <w:rsid w:val="004805B9"/>
    <w:rsid w:val="00493B45"/>
    <w:rsid w:val="004E04B6"/>
    <w:rsid w:val="004F4B1F"/>
    <w:rsid w:val="00522A0E"/>
    <w:rsid w:val="005B27E4"/>
    <w:rsid w:val="005B347F"/>
    <w:rsid w:val="005B51DD"/>
    <w:rsid w:val="005C7EC5"/>
    <w:rsid w:val="00622F1E"/>
    <w:rsid w:val="00623377"/>
    <w:rsid w:val="0063635A"/>
    <w:rsid w:val="00654E81"/>
    <w:rsid w:val="00656440"/>
    <w:rsid w:val="00666650"/>
    <w:rsid w:val="006762FA"/>
    <w:rsid w:val="006942BD"/>
    <w:rsid w:val="006D0A3E"/>
    <w:rsid w:val="006E541C"/>
    <w:rsid w:val="00742665"/>
    <w:rsid w:val="00747AB0"/>
    <w:rsid w:val="00756CAF"/>
    <w:rsid w:val="00762D59"/>
    <w:rsid w:val="00763EFD"/>
    <w:rsid w:val="00783CD8"/>
    <w:rsid w:val="00790978"/>
    <w:rsid w:val="007A1AA6"/>
    <w:rsid w:val="007E723C"/>
    <w:rsid w:val="007F311F"/>
    <w:rsid w:val="007F72FC"/>
    <w:rsid w:val="00807F95"/>
    <w:rsid w:val="008401F6"/>
    <w:rsid w:val="008567E6"/>
    <w:rsid w:val="008A18FF"/>
    <w:rsid w:val="008C154A"/>
    <w:rsid w:val="00904358"/>
    <w:rsid w:val="00911DE7"/>
    <w:rsid w:val="00931BBB"/>
    <w:rsid w:val="00934A01"/>
    <w:rsid w:val="009564D3"/>
    <w:rsid w:val="009746E9"/>
    <w:rsid w:val="00982B50"/>
    <w:rsid w:val="009A347E"/>
    <w:rsid w:val="009A5301"/>
    <w:rsid w:val="009B3A8D"/>
    <w:rsid w:val="00A02B7B"/>
    <w:rsid w:val="00A0738D"/>
    <w:rsid w:val="00A20A87"/>
    <w:rsid w:val="00A4634D"/>
    <w:rsid w:val="00A80B89"/>
    <w:rsid w:val="00A94348"/>
    <w:rsid w:val="00AD5FA8"/>
    <w:rsid w:val="00B07FFC"/>
    <w:rsid w:val="00B23C32"/>
    <w:rsid w:val="00B631E9"/>
    <w:rsid w:val="00BB5077"/>
    <w:rsid w:val="00BC7E35"/>
    <w:rsid w:val="00BD00AC"/>
    <w:rsid w:val="00BD6860"/>
    <w:rsid w:val="00BE581F"/>
    <w:rsid w:val="00BE7128"/>
    <w:rsid w:val="00BF09BE"/>
    <w:rsid w:val="00C1628E"/>
    <w:rsid w:val="00C21C8B"/>
    <w:rsid w:val="00C23C5C"/>
    <w:rsid w:val="00C37628"/>
    <w:rsid w:val="00CB3BDE"/>
    <w:rsid w:val="00CE04A0"/>
    <w:rsid w:val="00CF10A6"/>
    <w:rsid w:val="00D159DC"/>
    <w:rsid w:val="00D174BE"/>
    <w:rsid w:val="00D467C3"/>
    <w:rsid w:val="00D622F2"/>
    <w:rsid w:val="00D7225D"/>
    <w:rsid w:val="00D754DE"/>
    <w:rsid w:val="00DC2847"/>
    <w:rsid w:val="00DE6749"/>
    <w:rsid w:val="00E3103D"/>
    <w:rsid w:val="00E40294"/>
    <w:rsid w:val="00E4558B"/>
    <w:rsid w:val="00E6567F"/>
    <w:rsid w:val="00E806DA"/>
    <w:rsid w:val="00E81A38"/>
    <w:rsid w:val="00EA2CA6"/>
    <w:rsid w:val="00ED35D6"/>
    <w:rsid w:val="00ED5132"/>
    <w:rsid w:val="00F13F11"/>
    <w:rsid w:val="00F26872"/>
    <w:rsid w:val="00F30FCE"/>
    <w:rsid w:val="00F402BC"/>
    <w:rsid w:val="00F704DC"/>
    <w:rsid w:val="00F9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3CA7"/>
  <w15:chartTrackingRefBased/>
  <w15:docId w15:val="{E4F4A3D3-5638-4181-9650-8E1B9531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6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44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44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4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44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4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44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5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440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656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440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656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90</cp:revision>
  <dcterms:created xsi:type="dcterms:W3CDTF">2025-11-27T01:38:00Z</dcterms:created>
  <dcterms:modified xsi:type="dcterms:W3CDTF">2025-12-02T06:47:00Z</dcterms:modified>
</cp:coreProperties>
</file>