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2064" w14:textId="3E120249" w:rsidR="00211964" w:rsidRPr="00211964" w:rsidRDefault="00E947F5" w:rsidP="005C5C7C">
      <w:pPr>
        <w:jc w:val="both"/>
        <w:rPr>
          <w:rFonts w:hint="cs"/>
          <w:b/>
          <w:bCs/>
          <w:rtl/>
          <w:lang w:bidi="fa-IR"/>
        </w:rPr>
      </w:pPr>
      <w:r>
        <w:rPr>
          <w:b/>
          <w:bCs/>
        </w:rPr>
        <w:t xml:space="preserve">Requirements for identification </w:t>
      </w:r>
      <w:r w:rsidR="005C5C7C">
        <w:rPr>
          <w:b/>
          <w:bCs/>
        </w:rPr>
        <w:t xml:space="preserve">and traceability of </w:t>
      </w:r>
      <w:r>
        <w:rPr>
          <w:b/>
          <w:bCs/>
        </w:rPr>
        <w:t>e</w:t>
      </w:r>
      <w:r w:rsidR="00211964" w:rsidRPr="00211964">
        <w:rPr>
          <w:b/>
          <w:bCs/>
        </w:rPr>
        <w:t>xplosion-</w:t>
      </w:r>
      <w:r>
        <w:rPr>
          <w:b/>
          <w:bCs/>
        </w:rPr>
        <w:t>p</w:t>
      </w:r>
      <w:r w:rsidR="00211964" w:rsidRPr="00211964">
        <w:rPr>
          <w:b/>
          <w:bCs/>
        </w:rPr>
        <w:t xml:space="preserve">roof </w:t>
      </w:r>
      <w:r>
        <w:rPr>
          <w:b/>
          <w:bCs/>
        </w:rPr>
        <w:t>p</w:t>
      </w:r>
      <w:r w:rsidR="00211964" w:rsidRPr="00211964">
        <w:rPr>
          <w:b/>
          <w:bCs/>
        </w:rPr>
        <w:t xml:space="preserve">roduct </w:t>
      </w:r>
      <w:r>
        <w:rPr>
          <w:b/>
          <w:bCs/>
        </w:rPr>
        <w:t>t</w:t>
      </w:r>
      <w:r w:rsidRPr="00E947F5">
        <w:rPr>
          <w:b/>
          <w:bCs/>
        </w:rPr>
        <w:t xml:space="preserve">hroughout the entire </w:t>
      </w:r>
      <w:r>
        <w:rPr>
          <w:b/>
          <w:bCs/>
        </w:rPr>
        <w:t>production</w:t>
      </w:r>
      <w:r w:rsidRPr="00E947F5">
        <w:rPr>
          <w:b/>
          <w:bCs/>
        </w:rPr>
        <w:t xml:space="preserve"> </w:t>
      </w:r>
      <w:r>
        <w:rPr>
          <w:b/>
          <w:bCs/>
        </w:rPr>
        <w:t>process</w:t>
      </w:r>
    </w:p>
    <w:p w14:paraId="19FEB3DA" w14:textId="0F908A43" w:rsidR="00DE2794" w:rsidRDefault="00211964" w:rsidP="00026A22">
      <w:pPr>
        <w:jc w:val="both"/>
        <w:rPr>
          <w:b/>
          <w:bCs/>
        </w:rPr>
      </w:pPr>
      <w:r w:rsidRPr="00211964">
        <w:br/>
      </w:r>
      <w:r w:rsidR="00DE2794">
        <w:rPr>
          <w:b/>
          <w:bCs/>
        </w:rPr>
        <w:t>0. Generalities:</w:t>
      </w:r>
    </w:p>
    <w:p w14:paraId="3CCF8FA1" w14:textId="72C02484" w:rsidR="004F6604" w:rsidRDefault="00211964" w:rsidP="00DE2794">
      <w:pPr>
        <w:pStyle w:val="ListParagraph"/>
        <w:numPr>
          <w:ilvl w:val="1"/>
          <w:numId w:val="23"/>
        </w:numPr>
        <w:jc w:val="both"/>
      </w:pPr>
      <w:r w:rsidRPr="00DE2794">
        <w:rPr>
          <w:b/>
          <w:bCs/>
        </w:rPr>
        <w:t>Purpose:</w:t>
      </w:r>
      <w:r w:rsidRPr="00211964">
        <w:br/>
        <w:t>ensur</w:t>
      </w:r>
      <w:r w:rsidR="004F6604">
        <w:t>ing</w:t>
      </w:r>
      <w:r w:rsidRPr="00211964">
        <w:t xml:space="preserve"> clear identifi</w:t>
      </w:r>
      <w:r w:rsidR="004F6604">
        <w:t>cation</w:t>
      </w:r>
      <w:r w:rsidRPr="00211964">
        <w:t xml:space="preserve"> and </w:t>
      </w:r>
      <w:r w:rsidR="004F6604" w:rsidRPr="00211964">
        <w:t>traceabi</w:t>
      </w:r>
      <w:r w:rsidR="004F6604">
        <w:t>lity</w:t>
      </w:r>
      <w:r w:rsidRPr="00211964">
        <w:t xml:space="preserve"> </w:t>
      </w:r>
      <w:r w:rsidR="00026A22">
        <w:t xml:space="preserve">for incoming material, semi manufactured and final explosion-proof product, </w:t>
      </w:r>
      <w:r w:rsidRPr="00211964">
        <w:t>throughout all stages</w:t>
      </w:r>
      <w:r w:rsidR="004F6604">
        <w:t>, including</w:t>
      </w:r>
      <w:r w:rsidR="00026A22">
        <w:t>:</w:t>
      </w:r>
    </w:p>
    <w:p w14:paraId="33571E25" w14:textId="77777777" w:rsidR="004F6604" w:rsidRDefault="00211964" w:rsidP="00026A22">
      <w:pPr>
        <w:pStyle w:val="ListParagraph"/>
        <w:numPr>
          <w:ilvl w:val="0"/>
          <w:numId w:val="19"/>
        </w:numPr>
        <w:jc w:val="both"/>
      </w:pPr>
      <w:r w:rsidRPr="00211964">
        <w:t xml:space="preserve">manufacturing, </w:t>
      </w:r>
    </w:p>
    <w:p w14:paraId="2F8D0C9B" w14:textId="77777777" w:rsidR="004F6604" w:rsidRDefault="00211964" w:rsidP="00026A22">
      <w:pPr>
        <w:pStyle w:val="ListParagraph"/>
        <w:numPr>
          <w:ilvl w:val="0"/>
          <w:numId w:val="19"/>
        </w:numPr>
        <w:jc w:val="both"/>
      </w:pPr>
      <w:r w:rsidRPr="00211964">
        <w:t xml:space="preserve">testing, </w:t>
      </w:r>
    </w:p>
    <w:p w14:paraId="38FD6A50" w14:textId="77777777" w:rsidR="004F6604" w:rsidRDefault="00211964" w:rsidP="00026A22">
      <w:pPr>
        <w:pStyle w:val="ListParagraph"/>
        <w:numPr>
          <w:ilvl w:val="0"/>
          <w:numId w:val="19"/>
        </w:numPr>
        <w:jc w:val="both"/>
      </w:pPr>
      <w:r w:rsidRPr="00211964">
        <w:t xml:space="preserve">final inspection, and </w:t>
      </w:r>
    </w:p>
    <w:p w14:paraId="223541B8" w14:textId="51295061" w:rsidR="00211964" w:rsidRDefault="00211964" w:rsidP="00026A22">
      <w:pPr>
        <w:pStyle w:val="ListParagraph"/>
        <w:numPr>
          <w:ilvl w:val="0"/>
          <w:numId w:val="19"/>
        </w:numPr>
        <w:jc w:val="both"/>
      </w:pPr>
      <w:r w:rsidRPr="00211964">
        <w:t>release to the market</w:t>
      </w:r>
      <w:r>
        <w:t>.</w:t>
      </w:r>
    </w:p>
    <w:p w14:paraId="588CB53B" w14:textId="77777777" w:rsidR="00DE2794" w:rsidRPr="00211964" w:rsidRDefault="00DE2794" w:rsidP="00DE2794">
      <w:pPr>
        <w:jc w:val="both"/>
      </w:pPr>
    </w:p>
    <w:p w14:paraId="7026FBD2" w14:textId="62191928" w:rsidR="00211964" w:rsidRDefault="00211964" w:rsidP="00DE2794">
      <w:pPr>
        <w:pStyle w:val="ListParagraph"/>
        <w:numPr>
          <w:ilvl w:val="1"/>
          <w:numId w:val="23"/>
        </w:numPr>
        <w:jc w:val="both"/>
      </w:pPr>
      <w:r w:rsidRPr="00DE2794">
        <w:rPr>
          <w:b/>
          <w:bCs/>
        </w:rPr>
        <w:t>Scope:</w:t>
      </w:r>
      <w:r w:rsidRPr="00211964">
        <w:br/>
        <w:t xml:space="preserve">Applies to all </w:t>
      </w:r>
      <w:r w:rsidR="008A5BE5" w:rsidRPr="00211964">
        <w:t>Ex-products</w:t>
      </w:r>
      <w:r w:rsidRPr="00211964">
        <w:t xml:space="preserve"> manufactured, modified, tested, inspected, or shipped </w:t>
      </w:r>
      <w:r w:rsidR="008A5BE5">
        <w:t xml:space="preserve">to customer </w:t>
      </w:r>
      <w:r w:rsidRPr="00211964">
        <w:t xml:space="preserve">by the </w:t>
      </w:r>
      <w:r w:rsidR="008A5BE5">
        <w:t>manufacturer</w:t>
      </w:r>
      <w:r w:rsidR="000910F1">
        <w:t>, including final product and its relevant significant parts.</w:t>
      </w:r>
    </w:p>
    <w:p w14:paraId="69B578B8" w14:textId="041ED56B" w:rsidR="000910F1" w:rsidRDefault="000910F1" w:rsidP="000910F1">
      <w:pPr>
        <w:pStyle w:val="CommentText"/>
        <w:jc w:val="both"/>
      </w:pPr>
      <w:r>
        <w:t>E</w:t>
      </w:r>
      <w:r>
        <w:t>xample</w:t>
      </w:r>
      <w:r>
        <w:t xml:space="preserve"> of </w:t>
      </w:r>
      <w:r w:rsidRPr="000910F1">
        <w:t>Significant parts</w:t>
      </w:r>
      <w:r>
        <w:t>:</w:t>
      </w:r>
      <w:r>
        <w:t xml:space="preserve"> a printed circuit board (PCB) and safety component of an intrinsically</w:t>
      </w:r>
      <w:r>
        <w:t xml:space="preserve"> </w:t>
      </w:r>
      <w:r>
        <w:t xml:space="preserve">safe circuit, but not each electronic component on a PCB. </w:t>
      </w:r>
    </w:p>
    <w:p w14:paraId="29142BEC" w14:textId="69D340DE" w:rsidR="00225ECE" w:rsidRPr="000910F1" w:rsidRDefault="004B6A48" w:rsidP="000910F1">
      <w:pPr>
        <w:pStyle w:val="CommentText"/>
        <w:jc w:val="both"/>
      </w:pPr>
      <w:r>
        <w:t>Therefore,</w:t>
      </w:r>
      <w:r w:rsidR="00225ECE">
        <w:t xml:space="preserve"> for implementation the requirements of identification and traceability, </w:t>
      </w:r>
    </w:p>
    <w:p w14:paraId="2297882C" w14:textId="509D5CB2" w:rsidR="00211964" w:rsidRPr="00211964" w:rsidRDefault="00DE2794" w:rsidP="00026A22">
      <w:pPr>
        <w:jc w:val="both"/>
      </w:pPr>
      <w:r>
        <w:rPr>
          <w:b/>
          <w:bCs/>
        </w:rPr>
        <w:t xml:space="preserve">0.3. </w:t>
      </w:r>
      <w:r w:rsidR="00211964" w:rsidRPr="00211964">
        <w:rPr>
          <w:b/>
          <w:bCs/>
        </w:rPr>
        <w:t>Responsibilit</w:t>
      </w:r>
      <w:r w:rsidR="004F6604">
        <w:rPr>
          <w:b/>
          <w:bCs/>
        </w:rPr>
        <w:t>ies</w:t>
      </w:r>
    </w:p>
    <w:p w14:paraId="2A4FD494" w14:textId="4FA3DE4F" w:rsidR="00211964" w:rsidRPr="00211964" w:rsidRDefault="00DD6653" w:rsidP="00026A22">
      <w:pPr>
        <w:numPr>
          <w:ilvl w:val="0"/>
          <w:numId w:val="10"/>
        </w:numPr>
        <w:jc w:val="both"/>
      </w:pPr>
      <w:r>
        <w:t>Responsible for</w:t>
      </w:r>
      <w:r w:rsidR="00211964" w:rsidRPr="00211964">
        <w:t xml:space="preserve"> ensur</w:t>
      </w:r>
      <w:r w:rsidR="00D2181A">
        <w:t>ing</w:t>
      </w:r>
      <w:r w:rsidR="00211964" w:rsidRPr="00211964">
        <w:t xml:space="preserve"> </w:t>
      </w:r>
      <w:r>
        <w:t xml:space="preserve">that </w:t>
      </w:r>
      <w:r w:rsidR="002E5996">
        <w:t xml:space="preserve">the </w:t>
      </w:r>
      <w:r w:rsidR="00211964" w:rsidRPr="00211964">
        <w:t xml:space="preserve">identification </w:t>
      </w:r>
      <w:bookmarkStart w:id="0" w:name="_Hlk215844098"/>
      <w:r w:rsidR="002E5996">
        <w:t xml:space="preserve">and traceability </w:t>
      </w:r>
      <w:bookmarkEnd w:id="0"/>
      <w:r w:rsidR="00211964" w:rsidRPr="00211964">
        <w:t>methods</w:t>
      </w:r>
      <w:r w:rsidR="002E5996">
        <w:t>,</w:t>
      </w:r>
      <w:r w:rsidR="00211964" w:rsidRPr="00211964">
        <w:t xml:space="preserve"> are implemented and maintained</w:t>
      </w:r>
      <w:r>
        <w:t xml:space="preserve">, should be determined. </w:t>
      </w:r>
    </w:p>
    <w:p w14:paraId="539B0E60" w14:textId="041AD0C1" w:rsidR="00211964" w:rsidRPr="00211964" w:rsidRDefault="00DD6653" w:rsidP="00026A22">
      <w:pPr>
        <w:numPr>
          <w:ilvl w:val="0"/>
          <w:numId w:val="10"/>
        </w:numPr>
        <w:jc w:val="both"/>
      </w:pPr>
      <w:r w:rsidRPr="00DD6653">
        <w:t xml:space="preserve">Responsible for </w:t>
      </w:r>
      <w:r w:rsidR="00211964" w:rsidRPr="00DD6653">
        <w:t>ensur</w:t>
      </w:r>
      <w:r w:rsidR="00D2181A" w:rsidRPr="00DD6653">
        <w:t>ing</w:t>
      </w:r>
      <w:r w:rsidR="00211964" w:rsidRPr="00211964">
        <w:t xml:space="preserve"> </w:t>
      </w:r>
      <w:r w:rsidR="008A5BE5">
        <w:t>that identification</w:t>
      </w:r>
      <w:r w:rsidR="002E5996">
        <w:t xml:space="preserve"> </w:t>
      </w:r>
      <w:r w:rsidR="002E5996" w:rsidRPr="002E5996">
        <w:t>and traceability</w:t>
      </w:r>
      <w:r w:rsidR="008A5BE5">
        <w:t xml:space="preserve"> </w:t>
      </w:r>
      <w:r w:rsidR="00211964" w:rsidRPr="00211964">
        <w:t>system</w:t>
      </w:r>
      <w:r w:rsidR="002E5996">
        <w:t>,</w:t>
      </w:r>
      <w:r w:rsidR="00211964" w:rsidRPr="00211964">
        <w:t xml:space="preserve"> </w:t>
      </w:r>
      <w:r w:rsidR="008A5BE5">
        <w:t>complies</w:t>
      </w:r>
      <w:r w:rsidR="00211964" w:rsidRPr="00211964">
        <w:t xml:space="preserve"> with EN ISO/IEC 80079-34</w:t>
      </w:r>
      <w:r w:rsidRPr="00DD6653">
        <w:t>, should be determined.</w:t>
      </w:r>
    </w:p>
    <w:p w14:paraId="7E836631" w14:textId="55351DC1" w:rsidR="00211964" w:rsidRPr="00211964" w:rsidRDefault="00EF6181" w:rsidP="00026A22">
      <w:pPr>
        <w:numPr>
          <w:ilvl w:val="0"/>
          <w:numId w:val="10"/>
        </w:numPr>
        <w:jc w:val="both"/>
      </w:pPr>
      <w:r w:rsidRPr="00EF6181">
        <w:t xml:space="preserve">Responsible for </w:t>
      </w:r>
      <w:r w:rsidR="008A5BE5">
        <w:t>execut</w:t>
      </w:r>
      <w:r w:rsidR="00D2181A">
        <w:t>ing</w:t>
      </w:r>
      <w:r w:rsidR="008A5BE5">
        <w:t xml:space="preserve"> the required methods for</w:t>
      </w:r>
      <w:r w:rsidR="00211964" w:rsidRPr="00211964">
        <w:t xml:space="preserve"> identification </w:t>
      </w:r>
      <w:r w:rsidR="002E5996" w:rsidRPr="002E5996">
        <w:t xml:space="preserve">and traceability </w:t>
      </w:r>
      <w:r w:rsidR="00211964" w:rsidRPr="00211964">
        <w:t xml:space="preserve">and </w:t>
      </w:r>
      <w:r w:rsidR="002E5996">
        <w:t xml:space="preserve">relevant </w:t>
      </w:r>
      <w:r w:rsidR="00211964" w:rsidRPr="00211964">
        <w:t>record data at each stage</w:t>
      </w:r>
      <w:r w:rsidR="008A5BE5">
        <w:t xml:space="preserve">, mentioned </w:t>
      </w:r>
      <w:r w:rsidR="002E5996">
        <w:t>in the “purpose” paragraph</w:t>
      </w:r>
      <w:r w:rsidRPr="00EF6181">
        <w:t>, should be determined.</w:t>
      </w:r>
    </w:p>
    <w:p w14:paraId="680E2547" w14:textId="14617683" w:rsidR="00211964" w:rsidRPr="00211964" w:rsidRDefault="00211964" w:rsidP="00211964">
      <w:pPr>
        <w:rPr>
          <w:b/>
          <w:bCs/>
        </w:rPr>
      </w:pPr>
      <w:r w:rsidRPr="00211964">
        <w:rPr>
          <w:b/>
          <w:bCs/>
        </w:rPr>
        <w:t xml:space="preserve">1. </w:t>
      </w:r>
      <w:r w:rsidR="00743F1B">
        <w:rPr>
          <w:b/>
          <w:bCs/>
        </w:rPr>
        <w:t>Basic</w:t>
      </w:r>
      <w:r w:rsidR="0028626F">
        <w:rPr>
          <w:b/>
          <w:bCs/>
        </w:rPr>
        <w:t xml:space="preserve"> r</w:t>
      </w:r>
      <w:r w:rsidRPr="00211964">
        <w:rPr>
          <w:b/>
          <w:bCs/>
        </w:rPr>
        <w:t>equirement</w:t>
      </w:r>
    </w:p>
    <w:p w14:paraId="0EAA947F" w14:textId="77777777" w:rsidR="004B6A48" w:rsidRDefault="00211964" w:rsidP="00211964">
      <w:r w:rsidRPr="00211964">
        <w:lastRenderedPageBreak/>
        <w:t xml:space="preserve">Each explosion-proof product shall be uniquely identifiable </w:t>
      </w:r>
      <w:r w:rsidR="000910F1">
        <w:t xml:space="preserve">and </w:t>
      </w:r>
      <w:r w:rsidR="004B6A48">
        <w:t xml:space="preserve">also </w:t>
      </w:r>
      <w:r w:rsidR="000910F1">
        <w:t xml:space="preserve">traceable </w:t>
      </w:r>
      <w:r w:rsidRPr="00211964">
        <w:t xml:space="preserve">at every stage </w:t>
      </w:r>
      <w:r w:rsidR="009459B1">
        <w:t>of production process</w:t>
      </w:r>
      <w:r w:rsidR="004B6A48">
        <w:t>.</w:t>
      </w:r>
    </w:p>
    <w:p w14:paraId="1E76D108" w14:textId="77777777" w:rsidR="004B6A48" w:rsidRDefault="004B6A48" w:rsidP="004B6A48">
      <w:r>
        <w:t xml:space="preserve">The means of identification, should remain: </w:t>
      </w:r>
    </w:p>
    <w:p w14:paraId="4F3DDBC6" w14:textId="77777777" w:rsidR="004B6A48" w:rsidRDefault="004B6A48" w:rsidP="004B6A48">
      <w:pPr>
        <w:pStyle w:val="ListParagraph"/>
        <w:numPr>
          <w:ilvl w:val="0"/>
          <w:numId w:val="20"/>
        </w:numPr>
      </w:pPr>
      <w:r w:rsidRPr="00211964">
        <w:t>Legible</w:t>
      </w:r>
      <w:r>
        <w:t>;</w:t>
      </w:r>
    </w:p>
    <w:p w14:paraId="132519CB" w14:textId="77777777" w:rsidR="004B6A48" w:rsidRDefault="004B6A48" w:rsidP="004B6A48">
      <w:pPr>
        <w:pStyle w:val="ListParagraph"/>
        <w:numPr>
          <w:ilvl w:val="0"/>
          <w:numId w:val="20"/>
        </w:numPr>
      </w:pPr>
      <w:r w:rsidRPr="00211964">
        <w:t>Durable</w:t>
      </w:r>
      <w:r>
        <w:t>;</w:t>
      </w:r>
      <w:r w:rsidRPr="00211964">
        <w:t xml:space="preserve"> and </w:t>
      </w:r>
    </w:p>
    <w:p w14:paraId="115B3294" w14:textId="77777777" w:rsidR="004B6A48" w:rsidRDefault="004B6A48" w:rsidP="004B6A48">
      <w:pPr>
        <w:pStyle w:val="ListParagraph"/>
        <w:numPr>
          <w:ilvl w:val="0"/>
          <w:numId w:val="20"/>
        </w:numPr>
      </w:pPr>
      <w:r w:rsidRPr="00211964">
        <w:t xml:space="preserve">tamper-resistant </w:t>
      </w:r>
    </w:p>
    <w:p w14:paraId="72B00339" w14:textId="77777777" w:rsidR="004B6A48" w:rsidRDefault="004B6A48" w:rsidP="004B6A48">
      <w:pPr>
        <w:pStyle w:val="ListParagraph"/>
        <w:ind w:left="0"/>
      </w:pPr>
      <w:r>
        <w:t xml:space="preserve">during the </w:t>
      </w:r>
      <w:r w:rsidRPr="00823B99">
        <w:t xml:space="preserve">all stages of </w:t>
      </w:r>
    </w:p>
    <w:p w14:paraId="65788908" w14:textId="77777777" w:rsidR="004B6A48" w:rsidRDefault="004B6A48" w:rsidP="004B6A48">
      <w:pPr>
        <w:pStyle w:val="ListParagraph"/>
        <w:numPr>
          <w:ilvl w:val="0"/>
          <w:numId w:val="21"/>
        </w:numPr>
      </w:pPr>
      <w:r w:rsidRPr="00823B99">
        <w:t xml:space="preserve">manufacturing, </w:t>
      </w:r>
    </w:p>
    <w:p w14:paraId="5C2DE453" w14:textId="77777777" w:rsidR="004B6A48" w:rsidRDefault="004B6A48" w:rsidP="004B6A48">
      <w:pPr>
        <w:pStyle w:val="ListParagraph"/>
        <w:numPr>
          <w:ilvl w:val="0"/>
          <w:numId w:val="21"/>
        </w:numPr>
      </w:pPr>
      <w:r w:rsidRPr="00823B99">
        <w:t xml:space="preserve">testing, </w:t>
      </w:r>
    </w:p>
    <w:p w14:paraId="679D3DFC" w14:textId="77777777" w:rsidR="004B6A48" w:rsidRDefault="004B6A48" w:rsidP="004B6A48">
      <w:pPr>
        <w:pStyle w:val="ListParagraph"/>
        <w:numPr>
          <w:ilvl w:val="0"/>
          <w:numId w:val="21"/>
        </w:numPr>
      </w:pPr>
      <w:r w:rsidRPr="00823B99">
        <w:t>final inspection</w:t>
      </w:r>
      <w:r>
        <w:t>,</w:t>
      </w:r>
      <w:r w:rsidRPr="00823B99">
        <w:t xml:space="preserve"> </w:t>
      </w:r>
    </w:p>
    <w:p w14:paraId="2E26F272" w14:textId="77777777" w:rsidR="004B6A48" w:rsidRDefault="004B6A48" w:rsidP="004B6A48">
      <w:pPr>
        <w:pStyle w:val="ListParagraph"/>
        <w:numPr>
          <w:ilvl w:val="0"/>
          <w:numId w:val="21"/>
        </w:numPr>
      </w:pPr>
      <w:r>
        <w:t>transportation</w:t>
      </w:r>
      <w:r w:rsidRPr="00823B99">
        <w:t xml:space="preserve"> to the market</w:t>
      </w:r>
      <w:r>
        <w:t>;</w:t>
      </w:r>
      <w:r w:rsidRPr="00823B99">
        <w:t xml:space="preserve"> </w:t>
      </w:r>
      <w:r>
        <w:t xml:space="preserve">and </w:t>
      </w:r>
    </w:p>
    <w:p w14:paraId="06717F19" w14:textId="608A2128" w:rsidR="004B6A48" w:rsidRPr="004B6A48" w:rsidRDefault="004B6A48" w:rsidP="004B6A48">
      <w:pPr>
        <w:pStyle w:val="ListParagraph"/>
        <w:numPr>
          <w:ilvl w:val="0"/>
          <w:numId w:val="21"/>
        </w:numPr>
      </w:pPr>
      <w:r>
        <w:t>during s</w:t>
      </w:r>
      <w:r w:rsidRPr="00823B99">
        <w:t>to</w:t>
      </w:r>
      <w:r>
        <w:t>rage</w:t>
      </w:r>
      <w:r w:rsidRPr="00823B99">
        <w:t xml:space="preserve"> in customer's warehouse</w:t>
      </w:r>
      <w:r>
        <w:t>.</w:t>
      </w:r>
    </w:p>
    <w:p w14:paraId="01B905A4" w14:textId="11BF6349" w:rsidR="00211964" w:rsidRPr="00211964" w:rsidRDefault="009459B1" w:rsidP="00211964">
      <w:r>
        <w:t xml:space="preserve"> </w:t>
      </w:r>
      <w:r w:rsidR="00A75C89" w:rsidRPr="00A75C89">
        <w:t>means of traceability</w:t>
      </w:r>
      <w:r>
        <w:t xml:space="preserve">, </w:t>
      </w:r>
      <w:r w:rsidR="00A75C89">
        <w:t>are</w:t>
      </w:r>
      <w:r>
        <w:t>:</w:t>
      </w:r>
    </w:p>
    <w:p w14:paraId="24362D16" w14:textId="326F8804" w:rsidR="00A75C89" w:rsidRDefault="00A75C89" w:rsidP="00211964">
      <w:pPr>
        <w:numPr>
          <w:ilvl w:val="0"/>
          <w:numId w:val="11"/>
        </w:numPr>
      </w:pPr>
      <w:r w:rsidRPr="00A75C89">
        <w:t>unique provisional identification number</w:t>
      </w:r>
      <w:r>
        <w:t xml:space="preserve"> (PIN) for incoming material and components and also for in process stages (relevant to semi-manufactured product)</w:t>
      </w:r>
    </w:p>
    <w:p w14:paraId="321A06D2" w14:textId="3190DBB7" w:rsidR="00211964" w:rsidRPr="00211964" w:rsidRDefault="00823B99" w:rsidP="00211964">
      <w:pPr>
        <w:numPr>
          <w:ilvl w:val="0"/>
          <w:numId w:val="11"/>
        </w:numPr>
      </w:pPr>
      <w:r>
        <w:t>unique s</w:t>
      </w:r>
      <w:r w:rsidR="00211964" w:rsidRPr="00211964">
        <w:t>erial number</w:t>
      </w:r>
      <w:r>
        <w:t xml:space="preserve"> or </w:t>
      </w:r>
      <w:r w:rsidRPr="00823B99">
        <w:t>product code (QR/2D/Barcode)</w:t>
      </w:r>
      <w:r w:rsidR="00A75C89">
        <w:t xml:space="preserve"> for final product</w:t>
      </w:r>
    </w:p>
    <w:p w14:paraId="2B848082" w14:textId="77777777" w:rsidR="00211964" w:rsidRPr="00211964" w:rsidRDefault="00211964" w:rsidP="00211964">
      <w:pPr>
        <w:numPr>
          <w:ilvl w:val="0"/>
          <w:numId w:val="11"/>
        </w:numPr>
      </w:pPr>
      <w:r w:rsidRPr="00211964">
        <w:t>Batch/lot number</w:t>
      </w:r>
    </w:p>
    <w:p w14:paraId="1542BA05" w14:textId="77777777" w:rsidR="00211964" w:rsidRDefault="00211964" w:rsidP="00211964">
      <w:pPr>
        <w:numPr>
          <w:ilvl w:val="0"/>
          <w:numId w:val="11"/>
        </w:numPr>
      </w:pPr>
      <w:r w:rsidRPr="00211964">
        <w:t>Production order number</w:t>
      </w:r>
    </w:p>
    <w:p w14:paraId="114ACCCA" w14:textId="457554FD" w:rsidR="000457E5" w:rsidRDefault="000457E5" w:rsidP="000457E5">
      <w:pPr>
        <w:pStyle w:val="CommentText"/>
      </w:pPr>
      <w:r>
        <w:t>Traceability factors are</w:t>
      </w:r>
      <w:r w:rsidR="009175B8">
        <w:t>, as applicable and appropriate</w:t>
      </w:r>
      <w:r>
        <w:t>:</w:t>
      </w:r>
    </w:p>
    <w:p w14:paraId="0A056DA1" w14:textId="65B013BF" w:rsidR="000457E5" w:rsidRDefault="000457E5" w:rsidP="000457E5">
      <w:pPr>
        <w:pStyle w:val="CommentText"/>
        <w:numPr>
          <w:ilvl w:val="0"/>
          <w:numId w:val="24"/>
        </w:numPr>
      </w:pPr>
      <w:r>
        <w:t>Production date</w:t>
      </w:r>
    </w:p>
    <w:p w14:paraId="27DD4F25" w14:textId="35A8C3DF" w:rsidR="000457E5" w:rsidRDefault="000457E5" w:rsidP="000457E5">
      <w:pPr>
        <w:pStyle w:val="CommentText"/>
        <w:numPr>
          <w:ilvl w:val="0"/>
          <w:numId w:val="24"/>
        </w:numPr>
      </w:pPr>
      <w:r>
        <w:t>The operators and inspectors who have been involved in the production and inspection of the product</w:t>
      </w:r>
    </w:p>
    <w:p w14:paraId="7B577C03" w14:textId="7052ADD1" w:rsidR="009175B8" w:rsidRDefault="009175B8" w:rsidP="000457E5">
      <w:pPr>
        <w:pStyle w:val="CommentText"/>
        <w:numPr>
          <w:ilvl w:val="0"/>
          <w:numId w:val="24"/>
        </w:numPr>
      </w:pPr>
      <w:r>
        <w:t>The devices by which the product has been produced and tested</w:t>
      </w:r>
    </w:p>
    <w:p w14:paraId="318462C4" w14:textId="77777777" w:rsidR="003E411B" w:rsidRDefault="000457E5" w:rsidP="000457E5">
      <w:pPr>
        <w:pStyle w:val="CommentText"/>
        <w:numPr>
          <w:ilvl w:val="0"/>
          <w:numId w:val="24"/>
        </w:numPr>
      </w:pPr>
      <w:r>
        <w:t>The information of the batch of incoming parts relevant to the product</w:t>
      </w:r>
    </w:p>
    <w:p w14:paraId="0E58B9B5" w14:textId="16800E79" w:rsidR="000457E5" w:rsidRDefault="003E411B" w:rsidP="000457E5">
      <w:pPr>
        <w:pStyle w:val="CommentText"/>
        <w:numPr>
          <w:ilvl w:val="0"/>
          <w:numId w:val="24"/>
        </w:numPr>
      </w:pPr>
      <w:r>
        <w:t xml:space="preserve">Release dates from production and from factory </w:t>
      </w:r>
      <w:r w:rsidR="000457E5">
        <w:t xml:space="preserve"> </w:t>
      </w:r>
    </w:p>
    <w:p w14:paraId="0B766FAD" w14:textId="77777777" w:rsidR="00E75396" w:rsidRPr="000457E5" w:rsidRDefault="00E75396" w:rsidP="00E75396">
      <w:pPr>
        <w:pStyle w:val="CommentText"/>
      </w:pPr>
    </w:p>
    <w:p w14:paraId="496E645E" w14:textId="115494DA" w:rsidR="00211964" w:rsidRPr="00211964" w:rsidRDefault="00211964" w:rsidP="00211964">
      <w:pPr>
        <w:rPr>
          <w:b/>
          <w:bCs/>
        </w:rPr>
      </w:pPr>
      <w:r w:rsidRPr="0028626F">
        <w:rPr>
          <w:b/>
          <w:bCs/>
        </w:rPr>
        <w:t xml:space="preserve">2. Identification </w:t>
      </w:r>
      <w:r w:rsidR="00DA4066">
        <w:rPr>
          <w:b/>
          <w:bCs/>
        </w:rPr>
        <w:t xml:space="preserve">and traceability </w:t>
      </w:r>
      <w:r w:rsidRPr="0028626F">
        <w:rPr>
          <w:b/>
          <w:bCs/>
        </w:rPr>
        <w:t xml:space="preserve">at </w:t>
      </w:r>
      <w:r w:rsidR="00DA4066">
        <w:rPr>
          <w:b/>
          <w:bCs/>
        </w:rPr>
        <w:t>e</w:t>
      </w:r>
      <w:r w:rsidRPr="0028626F">
        <w:rPr>
          <w:b/>
          <w:bCs/>
        </w:rPr>
        <w:t xml:space="preserve">ach </w:t>
      </w:r>
      <w:r w:rsidR="00DA4066">
        <w:rPr>
          <w:b/>
          <w:bCs/>
        </w:rPr>
        <w:t>s</w:t>
      </w:r>
      <w:r w:rsidRPr="0028626F">
        <w:rPr>
          <w:b/>
          <w:bCs/>
        </w:rPr>
        <w:t>tage</w:t>
      </w:r>
      <w:r w:rsidR="0028626F">
        <w:rPr>
          <w:b/>
          <w:bCs/>
        </w:rPr>
        <w:t xml:space="preserve"> of production process</w:t>
      </w:r>
    </w:p>
    <w:p w14:paraId="2B0D5885" w14:textId="66113B04" w:rsidR="00211964" w:rsidRPr="00211964" w:rsidRDefault="00211964" w:rsidP="00211964">
      <w:pPr>
        <w:rPr>
          <w:b/>
          <w:bCs/>
        </w:rPr>
      </w:pPr>
      <w:r w:rsidRPr="00211964">
        <w:rPr>
          <w:b/>
          <w:bCs/>
        </w:rPr>
        <w:lastRenderedPageBreak/>
        <w:t xml:space="preserve">2.1 Incoming Material and </w:t>
      </w:r>
      <w:r w:rsidR="00DA4066">
        <w:rPr>
          <w:b/>
          <w:bCs/>
        </w:rPr>
        <w:t>c</w:t>
      </w:r>
      <w:r w:rsidRPr="00211964">
        <w:rPr>
          <w:b/>
          <w:bCs/>
        </w:rPr>
        <w:t xml:space="preserve">omponent </w:t>
      </w:r>
    </w:p>
    <w:p w14:paraId="3A09AF26" w14:textId="6EFE182D" w:rsidR="00211964" w:rsidRPr="00211964" w:rsidRDefault="00211964" w:rsidP="00211964">
      <w:pPr>
        <w:numPr>
          <w:ilvl w:val="0"/>
          <w:numId w:val="12"/>
        </w:numPr>
      </w:pPr>
      <w:r w:rsidRPr="00211964">
        <w:t xml:space="preserve">All safety-critical Ex components (e.g., </w:t>
      </w:r>
      <w:r w:rsidR="00DE3513" w:rsidRPr="00211964">
        <w:t>flame paths</w:t>
      </w:r>
      <w:r w:rsidRPr="00211964">
        <w:t>, enclosures, terminals, cable glands, certified accessories) must be:</w:t>
      </w:r>
    </w:p>
    <w:p w14:paraId="20910D90" w14:textId="77777777" w:rsidR="00211964" w:rsidRPr="00211964" w:rsidRDefault="00211964" w:rsidP="00211964">
      <w:pPr>
        <w:numPr>
          <w:ilvl w:val="1"/>
          <w:numId w:val="12"/>
        </w:numPr>
      </w:pPr>
      <w:r w:rsidRPr="00211964">
        <w:t>Checked for correct marking and certification status.</w:t>
      </w:r>
    </w:p>
    <w:p w14:paraId="77C20F19" w14:textId="7CB31B88" w:rsidR="00211964" w:rsidRPr="00211964" w:rsidRDefault="00211964" w:rsidP="00211964">
      <w:pPr>
        <w:numPr>
          <w:ilvl w:val="1"/>
          <w:numId w:val="12"/>
        </w:numPr>
      </w:pPr>
      <w:r w:rsidRPr="00211964">
        <w:t>Assigned a batch/lot reference and recorded in the material control system</w:t>
      </w:r>
      <w:r w:rsidR="00E75396">
        <w:t xml:space="preserve"> and documents.</w:t>
      </w:r>
    </w:p>
    <w:p w14:paraId="6ACA1E5A" w14:textId="69DD1B30" w:rsidR="00211964" w:rsidRPr="00211964" w:rsidRDefault="00211964" w:rsidP="00211964">
      <w:pPr>
        <w:numPr>
          <w:ilvl w:val="0"/>
          <w:numId w:val="12"/>
        </w:numPr>
      </w:pPr>
      <w:r w:rsidRPr="00211964">
        <w:t xml:space="preserve">Non-conforming or uncertified components </w:t>
      </w:r>
      <w:r w:rsidR="00DE3513">
        <w:t>should be</w:t>
      </w:r>
      <w:r w:rsidRPr="00211964">
        <w:t xml:space="preserve"> labelled</w:t>
      </w:r>
      <w:r w:rsidR="00DE3513">
        <w:t>, separated</w:t>
      </w:r>
      <w:r w:rsidRPr="00211964">
        <w:t xml:space="preserve"> and stored in a segregated location.</w:t>
      </w:r>
    </w:p>
    <w:p w14:paraId="5205C638" w14:textId="3834FC05" w:rsidR="00211964" w:rsidRPr="00211964" w:rsidRDefault="00211964" w:rsidP="00211964"/>
    <w:p w14:paraId="429232DA" w14:textId="77777777" w:rsidR="00211964" w:rsidRPr="00211964" w:rsidRDefault="00211964" w:rsidP="00211964">
      <w:pPr>
        <w:rPr>
          <w:b/>
          <w:bCs/>
        </w:rPr>
      </w:pPr>
      <w:r w:rsidRPr="00211964">
        <w:rPr>
          <w:b/>
          <w:bCs/>
        </w:rPr>
        <w:t>2.2 Production Stage Identification</w:t>
      </w:r>
    </w:p>
    <w:p w14:paraId="7DB5AD3C" w14:textId="621F8AFF" w:rsidR="00211964" w:rsidRPr="00211964" w:rsidRDefault="00211964" w:rsidP="00211964">
      <w:pPr>
        <w:numPr>
          <w:ilvl w:val="0"/>
          <w:numId w:val="13"/>
        </w:numPr>
      </w:pPr>
      <w:r w:rsidRPr="00211964">
        <w:t xml:space="preserve">Upon release of a production order, each unit </w:t>
      </w:r>
      <w:r w:rsidR="00F3120C">
        <w:t>should be</w:t>
      </w:r>
      <w:r w:rsidRPr="00211964">
        <w:t xml:space="preserve"> assigned a </w:t>
      </w:r>
      <w:r w:rsidRPr="00211964">
        <w:rPr>
          <w:b/>
          <w:bCs/>
        </w:rPr>
        <w:t>unique provisional identification number</w:t>
      </w:r>
      <w:r w:rsidRPr="00211964">
        <w:t xml:space="preserve"> (</w:t>
      </w:r>
      <w:r w:rsidR="00F3120C">
        <w:t xml:space="preserve">could be named as </w:t>
      </w:r>
      <w:r w:rsidRPr="00211964">
        <w:t>PIN).</w:t>
      </w:r>
    </w:p>
    <w:p w14:paraId="3DC3C10C" w14:textId="625970F7" w:rsidR="00211964" w:rsidRPr="00211964" w:rsidRDefault="00211964" w:rsidP="00211964">
      <w:pPr>
        <w:numPr>
          <w:ilvl w:val="0"/>
          <w:numId w:val="13"/>
        </w:numPr>
      </w:pPr>
      <w:r w:rsidRPr="00211964">
        <w:t xml:space="preserve">The PIN </w:t>
      </w:r>
      <w:r w:rsidR="00F3120C">
        <w:t>should be</w:t>
      </w:r>
      <w:r w:rsidRPr="00211964">
        <w:t xml:space="preserve"> attached physically (</w:t>
      </w:r>
      <w:r w:rsidR="00CC6BE4">
        <w:t xml:space="preserve">e.g. </w:t>
      </w:r>
      <w:r w:rsidR="00F3120C" w:rsidRPr="00211964">
        <w:t>traveler</w:t>
      </w:r>
      <w:r w:rsidRPr="00211964">
        <w:t xml:space="preserve"> sheet tag, barcode label) and</w:t>
      </w:r>
      <w:r w:rsidR="00F3120C">
        <w:t xml:space="preserve"> if possible,</w:t>
      </w:r>
      <w:r w:rsidRPr="00211964">
        <w:t xml:space="preserve"> digitally (</w:t>
      </w:r>
      <w:r w:rsidR="00CC6BE4">
        <w:t xml:space="preserve">e.g. </w:t>
      </w:r>
      <w:r w:rsidRPr="00211964">
        <w:t>ERP/MES system).</w:t>
      </w:r>
    </w:p>
    <w:p w14:paraId="19D1B2B8" w14:textId="4C266799" w:rsidR="00211964" w:rsidRPr="00211964" w:rsidRDefault="00211964" w:rsidP="00211964">
      <w:pPr>
        <w:numPr>
          <w:ilvl w:val="0"/>
          <w:numId w:val="13"/>
        </w:numPr>
      </w:pPr>
      <w:r w:rsidRPr="00211964">
        <w:t xml:space="preserve">As the product moves through assembly steps, </w:t>
      </w:r>
      <w:r w:rsidR="00F3120C">
        <w:t>production operators and quality control inspectors, should</w:t>
      </w:r>
      <w:r w:rsidRPr="00211964">
        <w:t xml:space="preserve"> record</w:t>
      </w:r>
      <w:r w:rsidR="00F50BDA">
        <w:t xml:space="preserve"> below information in production </w:t>
      </w:r>
      <w:r w:rsidR="003276D1">
        <w:t xml:space="preserve">and quality control </w:t>
      </w:r>
      <w:r w:rsidR="00F50BDA">
        <w:t>records</w:t>
      </w:r>
      <w:r w:rsidRPr="00211964">
        <w:t>:</w:t>
      </w:r>
    </w:p>
    <w:p w14:paraId="1CC1E9A7" w14:textId="77777777" w:rsidR="00211964" w:rsidRPr="00211964" w:rsidRDefault="00211964" w:rsidP="00211964">
      <w:pPr>
        <w:numPr>
          <w:ilvl w:val="1"/>
          <w:numId w:val="13"/>
        </w:numPr>
      </w:pPr>
      <w:r w:rsidRPr="00211964">
        <w:t>Workstation</w:t>
      </w:r>
    </w:p>
    <w:p w14:paraId="562D76F8" w14:textId="77777777" w:rsidR="00211964" w:rsidRDefault="00211964" w:rsidP="00211964">
      <w:pPr>
        <w:numPr>
          <w:ilvl w:val="1"/>
          <w:numId w:val="13"/>
        </w:numPr>
      </w:pPr>
      <w:r w:rsidRPr="00211964">
        <w:t>Date/time</w:t>
      </w:r>
    </w:p>
    <w:p w14:paraId="315F57D5" w14:textId="11F605E7" w:rsidR="00E75396" w:rsidRPr="00E75396" w:rsidRDefault="00E75396" w:rsidP="00E75396">
      <w:pPr>
        <w:pStyle w:val="CommentText"/>
        <w:numPr>
          <w:ilvl w:val="0"/>
          <w:numId w:val="25"/>
        </w:numPr>
      </w:pPr>
      <w:r>
        <w:t>The control device by which the check is done</w:t>
      </w:r>
    </w:p>
    <w:p w14:paraId="2939F6FD" w14:textId="77777777" w:rsidR="00211964" w:rsidRPr="00211964" w:rsidRDefault="00211964" w:rsidP="00211964">
      <w:pPr>
        <w:numPr>
          <w:ilvl w:val="1"/>
          <w:numId w:val="13"/>
        </w:numPr>
      </w:pPr>
      <w:r w:rsidRPr="00211964">
        <w:t>Operator ID</w:t>
      </w:r>
    </w:p>
    <w:p w14:paraId="2FC51B28" w14:textId="1BA04DDE" w:rsidR="00211964" w:rsidRPr="00211964" w:rsidRDefault="00211964" w:rsidP="00211964">
      <w:pPr>
        <w:numPr>
          <w:ilvl w:val="1"/>
          <w:numId w:val="13"/>
        </w:numPr>
      </w:pPr>
      <w:r w:rsidRPr="00211964">
        <w:t xml:space="preserve">Critical characteristics (torque values, </w:t>
      </w:r>
      <w:r w:rsidR="00F3120C" w:rsidRPr="00211964">
        <w:t>flame path</w:t>
      </w:r>
      <w:r w:rsidRPr="00211964">
        <w:t xml:space="preserve"> checks, gasket installation, etc.)</w:t>
      </w:r>
    </w:p>
    <w:p w14:paraId="7375424B" w14:textId="2B858E4E" w:rsidR="00F50BDA" w:rsidRDefault="00F50BDA" w:rsidP="00211964">
      <w:pPr>
        <w:numPr>
          <w:ilvl w:val="0"/>
          <w:numId w:val="13"/>
        </w:numPr>
      </w:pPr>
      <w:r>
        <w:t>Production records should be linked to PIN.</w:t>
      </w:r>
    </w:p>
    <w:p w14:paraId="37AF9FCE" w14:textId="329D1FBA" w:rsidR="00211964" w:rsidRPr="00211964" w:rsidRDefault="00211964" w:rsidP="00211964">
      <w:pPr>
        <w:numPr>
          <w:ilvl w:val="0"/>
          <w:numId w:val="13"/>
        </w:numPr>
      </w:pPr>
      <w:r w:rsidRPr="00211964">
        <w:t xml:space="preserve">Any replacement or rework of critical components </w:t>
      </w:r>
      <w:r w:rsidR="00F3120C">
        <w:t>should be</w:t>
      </w:r>
      <w:r w:rsidRPr="00211964">
        <w:t xml:space="preserve"> </w:t>
      </w:r>
      <w:r w:rsidR="00F50BDA">
        <w:t>linked to production records and PIN.</w:t>
      </w:r>
    </w:p>
    <w:p w14:paraId="76695281" w14:textId="59A6F8B8" w:rsidR="00211964" w:rsidRDefault="00211964" w:rsidP="00211964">
      <w:pPr>
        <w:rPr>
          <w:rtl/>
        </w:rPr>
      </w:pPr>
    </w:p>
    <w:p w14:paraId="2D408659" w14:textId="77777777" w:rsidR="00995346" w:rsidRPr="00995346" w:rsidRDefault="00995346" w:rsidP="00995346">
      <w:pPr>
        <w:pStyle w:val="CommentText"/>
      </w:pPr>
    </w:p>
    <w:p w14:paraId="418F13FA" w14:textId="77777777" w:rsidR="00211964" w:rsidRPr="00211964" w:rsidRDefault="00211964" w:rsidP="00211964">
      <w:pPr>
        <w:rPr>
          <w:b/>
          <w:bCs/>
        </w:rPr>
      </w:pPr>
      <w:r w:rsidRPr="00211964">
        <w:rPr>
          <w:b/>
          <w:bCs/>
        </w:rPr>
        <w:lastRenderedPageBreak/>
        <w:t>2.3 In-Process Testing Identification</w:t>
      </w:r>
    </w:p>
    <w:p w14:paraId="28FE3411" w14:textId="37636DD6" w:rsidR="00211964" w:rsidRPr="00211964" w:rsidRDefault="00211964" w:rsidP="00211964">
      <w:pPr>
        <w:numPr>
          <w:ilvl w:val="0"/>
          <w:numId w:val="14"/>
        </w:numPr>
      </w:pPr>
      <w:r w:rsidRPr="00211964">
        <w:t xml:space="preserve">The PIN </w:t>
      </w:r>
      <w:r w:rsidR="00994479">
        <w:t xml:space="preserve">should </w:t>
      </w:r>
      <w:r w:rsidRPr="00211964">
        <w:t>accompan</w:t>
      </w:r>
      <w:r w:rsidR="00994479">
        <w:t>y</w:t>
      </w:r>
      <w:r w:rsidRPr="00211964">
        <w:t xml:space="preserve"> the product </w:t>
      </w:r>
      <w:r w:rsidR="00994479">
        <w:t>in</w:t>
      </w:r>
      <w:r w:rsidRPr="00211964">
        <w:t xml:space="preserve"> all testing stations.</w:t>
      </w:r>
    </w:p>
    <w:p w14:paraId="3B202646" w14:textId="6823B274" w:rsidR="00211964" w:rsidRPr="00211964" w:rsidRDefault="00994479" w:rsidP="00211964">
      <w:pPr>
        <w:numPr>
          <w:ilvl w:val="0"/>
          <w:numId w:val="14"/>
        </w:numPr>
      </w:pPr>
      <w:r>
        <w:t xml:space="preserve">The </w:t>
      </w:r>
      <w:r w:rsidR="00CC6BE4">
        <w:t>Ex-test</w:t>
      </w:r>
      <w:r w:rsidR="00211964" w:rsidRPr="00211964">
        <w:t xml:space="preserve"> results </w:t>
      </w:r>
      <w:r w:rsidR="00CC6BE4">
        <w:t xml:space="preserve">(including routine tests </w:t>
      </w:r>
      <w:r w:rsidR="00CC6BE4" w:rsidRPr="00CC6BE4">
        <w:t>e.g., pressure tests and dielectric tests</w:t>
      </w:r>
      <w:r w:rsidR="00CC6BE4">
        <w:t xml:space="preserve">) </w:t>
      </w:r>
      <w:r>
        <w:t xml:space="preserve">of the product should be linked </w:t>
      </w:r>
      <w:r w:rsidR="00A35C13">
        <w:t>and</w:t>
      </w:r>
      <w:r>
        <w:t xml:space="preserve"> traceable </w:t>
      </w:r>
      <w:r w:rsidR="00211964" w:rsidRPr="00211964">
        <w:t xml:space="preserve">to </w:t>
      </w:r>
      <w:r w:rsidR="00CC6BE4">
        <w:t xml:space="preserve">production records and to </w:t>
      </w:r>
      <w:r w:rsidR="00211964" w:rsidRPr="00211964">
        <w:t>the PIN</w:t>
      </w:r>
      <w:r w:rsidR="00CC6BE4">
        <w:t>.</w:t>
      </w:r>
    </w:p>
    <w:p w14:paraId="6C9C502A" w14:textId="1E1A1859" w:rsidR="00211964" w:rsidRPr="00211964" w:rsidRDefault="00A35C13" w:rsidP="00211964">
      <w:pPr>
        <w:numPr>
          <w:ilvl w:val="0"/>
          <w:numId w:val="14"/>
        </w:numPr>
      </w:pPr>
      <w:r>
        <w:t>Failed u</w:t>
      </w:r>
      <w:r w:rsidR="00211964" w:rsidRPr="00211964">
        <w:t xml:space="preserve">nits </w:t>
      </w:r>
      <w:r>
        <w:t>in</w:t>
      </w:r>
      <w:r w:rsidR="00211964" w:rsidRPr="00211964">
        <w:t xml:space="preserve"> testing</w:t>
      </w:r>
      <w:r w:rsidR="00CC6BE4">
        <w:t>,</w:t>
      </w:r>
      <w:r w:rsidR="00211964" w:rsidRPr="00211964">
        <w:t xml:space="preserve"> </w:t>
      </w:r>
      <w:r w:rsidR="00CC6BE4">
        <w:t>should be</w:t>
      </w:r>
      <w:r w:rsidR="00211964" w:rsidRPr="00211964">
        <w:t xml:space="preserve"> labelled </w:t>
      </w:r>
      <w:r w:rsidR="00CC6BE4">
        <w:t xml:space="preserve">(e.g. </w:t>
      </w:r>
      <w:r w:rsidR="00211964" w:rsidRPr="00211964">
        <w:t>REJECT – DO NOT USE</w:t>
      </w:r>
      <w:r w:rsidR="00CC6BE4">
        <w:t xml:space="preserve">) </w:t>
      </w:r>
      <w:r w:rsidR="00211964" w:rsidRPr="00211964">
        <w:t xml:space="preserve">and </w:t>
      </w:r>
      <w:r w:rsidR="00CC6BE4">
        <w:t xml:space="preserve">be </w:t>
      </w:r>
      <w:r w:rsidR="00211964" w:rsidRPr="00211964">
        <w:t>moved to a controlled area for evaluation</w:t>
      </w:r>
      <w:r w:rsidR="00443422">
        <w:t xml:space="preserve"> and their information should be recorded in production and inspection reports. </w:t>
      </w:r>
    </w:p>
    <w:p w14:paraId="2C470D07" w14:textId="4E155A5E" w:rsidR="00211964" w:rsidRPr="00211964" w:rsidRDefault="00211964" w:rsidP="00211964"/>
    <w:p w14:paraId="3CCBA035" w14:textId="5ACDC2F6" w:rsidR="00211964" w:rsidRPr="00211964" w:rsidRDefault="00211964" w:rsidP="00211964">
      <w:pPr>
        <w:rPr>
          <w:rFonts w:hint="cs"/>
          <w:b/>
          <w:bCs/>
          <w:rtl/>
          <w:lang w:bidi="fa-IR"/>
        </w:rPr>
      </w:pPr>
      <w:r w:rsidRPr="00211964">
        <w:rPr>
          <w:b/>
          <w:bCs/>
        </w:rPr>
        <w:t xml:space="preserve">2.4 </w:t>
      </w:r>
      <w:r w:rsidR="00116F7E">
        <w:rPr>
          <w:b/>
          <w:bCs/>
        </w:rPr>
        <w:t>i</w:t>
      </w:r>
      <w:r w:rsidRPr="00211964">
        <w:rPr>
          <w:b/>
          <w:bCs/>
        </w:rPr>
        <w:t xml:space="preserve">nspection </w:t>
      </w:r>
      <w:r w:rsidR="00116F7E">
        <w:rPr>
          <w:b/>
          <w:bCs/>
        </w:rPr>
        <w:t xml:space="preserve">and release </w:t>
      </w:r>
      <w:r w:rsidR="008833D7">
        <w:rPr>
          <w:b/>
          <w:bCs/>
        </w:rPr>
        <w:t>from production</w:t>
      </w:r>
    </w:p>
    <w:p w14:paraId="4F2DDBF6" w14:textId="34E50F8B" w:rsidR="00211964" w:rsidRPr="00211964" w:rsidRDefault="00211964" w:rsidP="00211964">
      <w:pPr>
        <w:numPr>
          <w:ilvl w:val="0"/>
          <w:numId w:val="15"/>
        </w:numPr>
      </w:pPr>
      <w:r w:rsidRPr="00211964">
        <w:t>after passing all checks</w:t>
      </w:r>
      <w:r w:rsidR="00116F7E">
        <w:t xml:space="preserve">, if the product is in compliance with the quality plan, then </w:t>
      </w:r>
      <w:r w:rsidRPr="00211964">
        <w:t xml:space="preserve">a </w:t>
      </w:r>
      <w:r w:rsidRPr="00116F7E">
        <w:rPr>
          <w:b/>
          <w:bCs/>
        </w:rPr>
        <w:t>permanent</w:t>
      </w:r>
      <w:r w:rsidRPr="00116F7E">
        <w:t xml:space="preserve"> </w:t>
      </w:r>
      <w:r w:rsidR="00116F7E" w:rsidRPr="00116F7E">
        <w:t xml:space="preserve">and </w:t>
      </w:r>
      <w:r w:rsidRPr="00116F7E">
        <w:rPr>
          <w:b/>
          <w:bCs/>
        </w:rPr>
        <w:t>unique</w:t>
      </w:r>
      <w:r w:rsidRPr="00211964">
        <w:rPr>
          <w:b/>
          <w:bCs/>
        </w:rPr>
        <w:t xml:space="preserve"> product serial number</w:t>
      </w:r>
      <w:r w:rsidR="003A34F4">
        <w:rPr>
          <w:b/>
          <w:bCs/>
        </w:rPr>
        <w:t>,</w:t>
      </w:r>
      <w:r w:rsidR="00116F7E">
        <w:t xml:space="preserve"> </w:t>
      </w:r>
      <w:r w:rsidR="003A34F4">
        <w:t xml:space="preserve">according to the part c) of </w:t>
      </w:r>
      <w:r w:rsidR="003A34F4" w:rsidRPr="003A34F4">
        <w:t>29.3 of EN ISO/IEC 80079-34:2020</w:t>
      </w:r>
      <w:r w:rsidR="003A34F4">
        <w:t xml:space="preserve">, </w:t>
      </w:r>
      <w:r w:rsidR="00116F7E">
        <w:t>is assigned to the product.</w:t>
      </w:r>
    </w:p>
    <w:p w14:paraId="21588672" w14:textId="0FE0F06D" w:rsidR="00211964" w:rsidRPr="00211964" w:rsidRDefault="00211964" w:rsidP="00AE28C2">
      <w:pPr>
        <w:numPr>
          <w:ilvl w:val="0"/>
          <w:numId w:val="15"/>
        </w:numPr>
      </w:pPr>
      <w:r w:rsidRPr="00211964">
        <w:t xml:space="preserve">Mandatory marking </w:t>
      </w:r>
      <w:r w:rsidR="00AE28C2">
        <w:t>including all necessary information described in clause 29.3 of EN ISO/IEC 80079-34:2020, should be placed on final product.</w:t>
      </w:r>
    </w:p>
    <w:p w14:paraId="5C2A8B6B" w14:textId="0D6FA14F" w:rsidR="00211964" w:rsidRDefault="003A34F4" w:rsidP="00211964">
      <w:pPr>
        <w:numPr>
          <w:ilvl w:val="0"/>
          <w:numId w:val="15"/>
        </w:numPr>
      </w:pPr>
      <w:r>
        <w:t xml:space="preserve">A final check </w:t>
      </w:r>
      <w:r w:rsidR="00211964" w:rsidRPr="00211964">
        <w:t>for legibility and permanence</w:t>
      </w:r>
      <w:r w:rsidR="008833D7">
        <w:t xml:space="preserve"> of the placed marking on product, should be done.</w:t>
      </w:r>
    </w:p>
    <w:p w14:paraId="48808FA9" w14:textId="3B2B3284" w:rsidR="007652A8" w:rsidRPr="007652A8" w:rsidRDefault="007652A8" w:rsidP="007652A8">
      <w:pPr>
        <w:pStyle w:val="CommentText"/>
        <w:numPr>
          <w:ilvl w:val="0"/>
          <w:numId w:val="15"/>
        </w:numPr>
      </w:pPr>
      <w:r>
        <w:t xml:space="preserve">Needed traceability factors (inspector, control device and release date) should be recorded in inspection reports. </w:t>
      </w:r>
    </w:p>
    <w:p w14:paraId="3C6B8FEF" w14:textId="40B3D594" w:rsidR="00211964" w:rsidRPr="00211964" w:rsidRDefault="00211964" w:rsidP="00211964"/>
    <w:p w14:paraId="057D859D" w14:textId="43BBAB93" w:rsidR="00211964" w:rsidRPr="00211964" w:rsidRDefault="00211964" w:rsidP="00211964">
      <w:pPr>
        <w:rPr>
          <w:b/>
          <w:bCs/>
        </w:rPr>
      </w:pPr>
      <w:r w:rsidRPr="00211964">
        <w:rPr>
          <w:b/>
          <w:bCs/>
        </w:rPr>
        <w:t xml:space="preserve">2.5 Release </w:t>
      </w:r>
      <w:r w:rsidR="008833D7">
        <w:rPr>
          <w:b/>
          <w:bCs/>
        </w:rPr>
        <w:t xml:space="preserve">from factory </w:t>
      </w:r>
      <w:r w:rsidRPr="00211964">
        <w:rPr>
          <w:b/>
          <w:bCs/>
        </w:rPr>
        <w:t>and Placing on the Market</w:t>
      </w:r>
    </w:p>
    <w:p w14:paraId="3B7B9DF2" w14:textId="05EC27CE" w:rsidR="00211964" w:rsidRPr="00211964" w:rsidRDefault="00211964" w:rsidP="00211964">
      <w:pPr>
        <w:numPr>
          <w:ilvl w:val="0"/>
          <w:numId w:val="16"/>
        </w:numPr>
      </w:pPr>
      <w:r w:rsidRPr="00211964">
        <w:t xml:space="preserve">Before shipment, </w:t>
      </w:r>
      <w:r w:rsidR="00233FC4">
        <w:t>an authorized person, should perform below checks</w:t>
      </w:r>
      <w:r w:rsidRPr="00211964">
        <w:t>:</w:t>
      </w:r>
    </w:p>
    <w:p w14:paraId="10671273" w14:textId="46C9A1AD" w:rsidR="00211964" w:rsidRPr="00211964" w:rsidRDefault="00DC36A4" w:rsidP="002007E3">
      <w:pPr>
        <w:numPr>
          <w:ilvl w:val="1"/>
          <w:numId w:val="16"/>
        </w:numPr>
        <w:jc w:val="both"/>
      </w:pPr>
      <w:r>
        <w:t xml:space="preserve">Correctness of product </w:t>
      </w:r>
      <w:r w:rsidR="00211964" w:rsidRPr="00211964">
        <w:t xml:space="preserve">Serial number </w:t>
      </w:r>
      <w:r>
        <w:t xml:space="preserve">and its traceability to production and </w:t>
      </w:r>
      <w:r w:rsidR="00B31BF4">
        <w:t>inspection</w:t>
      </w:r>
      <w:r>
        <w:t xml:space="preserve"> records</w:t>
      </w:r>
    </w:p>
    <w:p w14:paraId="526A3823" w14:textId="77777777" w:rsidR="00B31BF4" w:rsidRDefault="00211964" w:rsidP="002007E3">
      <w:pPr>
        <w:numPr>
          <w:ilvl w:val="1"/>
          <w:numId w:val="16"/>
        </w:numPr>
        <w:jc w:val="both"/>
      </w:pPr>
      <w:r w:rsidRPr="00211964">
        <w:t>Correct</w:t>
      </w:r>
      <w:r w:rsidR="002007E3">
        <w:t>ness of</w:t>
      </w:r>
      <w:r w:rsidRPr="00211964">
        <w:t xml:space="preserve"> labeling and documentation </w:t>
      </w:r>
      <w:r w:rsidR="002007E3">
        <w:t>which should accompany the product</w:t>
      </w:r>
      <w:r w:rsidR="00B31BF4">
        <w:t>,</w:t>
      </w:r>
      <w:r w:rsidR="002007E3">
        <w:t xml:space="preserve"> including </w:t>
      </w:r>
      <w:r w:rsidRPr="00211964">
        <w:t>manuals, D</w:t>
      </w:r>
      <w:proofErr w:type="spellStart"/>
      <w:r w:rsidRPr="00211964">
        <w:t>oC</w:t>
      </w:r>
      <w:proofErr w:type="spellEnd"/>
      <w:r w:rsidRPr="00211964">
        <w:t>, certificate copies</w:t>
      </w:r>
      <w:r w:rsidR="002007E3">
        <w:t xml:space="preserve"> and so on, </w:t>
      </w:r>
    </w:p>
    <w:p w14:paraId="3DC1DE6C" w14:textId="51838D50" w:rsidR="00211964" w:rsidRDefault="002007E3" w:rsidP="002007E3">
      <w:pPr>
        <w:numPr>
          <w:ilvl w:val="1"/>
          <w:numId w:val="16"/>
        </w:numPr>
        <w:jc w:val="both"/>
      </w:pPr>
      <w:r w:rsidRPr="002007E3">
        <w:lastRenderedPageBreak/>
        <w:t xml:space="preserve">traceability </w:t>
      </w:r>
      <w:r w:rsidR="00B31BF4">
        <w:t xml:space="preserve">of product labelling </w:t>
      </w:r>
      <w:r w:rsidRPr="002007E3">
        <w:t xml:space="preserve">to production and </w:t>
      </w:r>
      <w:r w:rsidR="00B31BF4">
        <w:t>inspection</w:t>
      </w:r>
      <w:r w:rsidRPr="002007E3">
        <w:t xml:space="preserve"> records</w:t>
      </w:r>
      <w:r>
        <w:t>.</w:t>
      </w:r>
    </w:p>
    <w:p w14:paraId="15930E35" w14:textId="4AEAE885" w:rsidR="002007E3" w:rsidRPr="002007E3" w:rsidRDefault="002007E3" w:rsidP="002007E3">
      <w:pPr>
        <w:pStyle w:val="CommentText"/>
        <w:numPr>
          <w:ilvl w:val="0"/>
          <w:numId w:val="22"/>
        </w:numPr>
      </w:pPr>
      <w:r>
        <w:t xml:space="preserve">a final check on </w:t>
      </w:r>
      <w:r w:rsidR="00B31BF4">
        <w:t>existence “identification and traceability factors”</w:t>
      </w:r>
      <w:r>
        <w:t xml:space="preserve"> </w:t>
      </w:r>
      <w:r w:rsidR="00B31BF4">
        <w:t xml:space="preserve">and link between them, </w:t>
      </w:r>
      <w:r>
        <w:t xml:space="preserve">in the documents resulted from points 2.1 to 2.4 above. </w:t>
      </w:r>
    </w:p>
    <w:p w14:paraId="517E9C44" w14:textId="385B3E47" w:rsidR="00211964" w:rsidRPr="00211964" w:rsidRDefault="002007E3" w:rsidP="00211964">
      <w:pPr>
        <w:numPr>
          <w:ilvl w:val="0"/>
          <w:numId w:val="16"/>
        </w:numPr>
      </w:pPr>
      <w:r>
        <w:t>Release of p</w:t>
      </w:r>
      <w:r w:rsidR="00211964" w:rsidRPr="00211964">
        <w:t>roducts</w:t>
      </w:r>
      <w:r>
        <w:t xml:space="preserve"> from factory is performed</w:t>
      </w:r>
      <w:r w:rsidR="00211964" w:rsidRPr="00211964">
        <w:t xml:space="preserve"> only when </w:t>
      </w:r>
      <w:r>
        <w:t>the result of above three checks, is positive.</w:t>
      </w:r>
    </w:p>
    <w:p w14:paraId="013DBE0A" w14:textId="36C68E35" w:rsidR="00211964" w:rsidRPr="00211964" w:rsidRDefault="002007E3" w:rsidP="00211964">
      <w:pPr>
        <w:numPr>
          <w:ilvl w:val="0"/>
          <w:numId w:val="16"/>
        </w:numPr>
      </w:pPr>
      <w:r>
        <w:t>a copy of</w:t>
      </w:r>
      <w:r w:rsidR="00211964" w:rsidRPr="00211964">
        <w:t xml:space="preserve"> </w:t>
      </w:r>
      <w:r>
        <w:t xml:space="preserve">product </w:t>
      </w:r>
      <w:r w:rsidR="00211964" w:rsidRPr="00211964">
        <w:t>serial number and associated documents are archived in the traceability system for the retention period defined in the QMS.</w:t>
      </w:r>
    </w:p>
    <w:p w14:paraId="5B43DC14" w14:textId="17F8D944" w:rsidR="00211964" w:rsidRPr="00211964" w:rsidRDefault="00211964" w:rsidP="00211964"/>
    <w:p w14:paraId="555EC40E" w14:textId="35D276A1" w:rsidR="00211964" w:rsidRPr="00211964" w:rsidRDefault="00211964" w:rsidP="00211964">
      <w:pPr>
        <w:rPr>
          <w:b/>
          <w:bCs/>
          <w:lang w:bidi="fa-IR"/>
        </w:rPr>
      </w:pPr>
      <w:r w:rsidRPr="00211964">
        <w:rPr>
          <w:b/>
          <w:bCs/>
        </w:rPr>
        <w:t xml:space="preserve">3. Control of </w:t>
      </w:r>
      <w:r w:rsidR="001015AD" w:rsidRPr="001015AD">
        <w:rPr>
          <w:b/>
          <w:bCs/>
        </w:rPr>
        <w:t>non-conformities in identification and trac</w:t>
      </w:r>
      <w:r w:rsidR="001015AD">
        <w:rPr>
          <w:b/>
          <w:bCs/>
        </w:rPr>
        <w:t xml:space="preserve">eability </w:t>
      </w:r>
    </w:p>
    <w:p w14:paraId="2F94304B" w14:textId="77777777" w:rsidR="00211964" w:rsidRDefault="00211964" w:rsidP="00211964">
      <w:pPr>
        <w:numPr>
          <w:ilvl w:val="0"/>
          <w:numId w:val="17"/>
        </w:numPr>
      </w:pPr>
      <w:r w:rsidRPr="00211964">
        <w:t>Units with unclear, missing, duplicated, or incorrect identification must be quarantined.</w:t>
      </w:r>
    </w:p>
    <w:p w14:paraId="3D1D4A81" w14:textId="40EA9118" w:rsidR="00995346" w:rsidRPr="00995346" w:rsidRDefault="00995346" w:rsidP="00995346">
      <w:pPr>
        <w:pStyle w:val="CommentText"/>
        <w:numPr>
          <w:ilvl w:val="0"/>
          <w:numId w:val="26"/>
        </w:numPr>
      </w:pPr>
      <w:r>
        <w:t>The product units or batches which t</w:t>
      </w:r>
      <w:r w:rsidRPr="00995346">
        <w:t>heir traceability is not possible or clear</w:t>
      </w:r>
      <w:r>
        <w:t xml:space="preserve">, should be </w:t>
      </w:r>
      <w:r w:rsidRPr="00995346">
        <w:t>segregated</w:t>
      </w:r>
      <w:r>
        <w:t xml:space="preserve"> and not released from production or from factory </w:t>
      </w:r>
    </w:p>
    <w:p w14:paraId="630D739A" w14:textId="7A44F1FD" w:rsidR="00211964" w:rsidRPr="00211964" w:rsidRDefault="00211964" w:rsidP="00211964">
      <w:pPr>
        <w:numPr>
          <w:ilvl w:val="0"/>
          <w:numId w:val="17"/>
        </w:numPr>
      </w:pPr>
      <w:r w:rsidRPr="00211964">
        <w:t xml:space="preserve">Re-identification can only be performed by </w:t>
      </w:r>
      <w:r w:rsidR="0085646A">
        <w:t>a unique person who has been appointed for this task, previously.</w:t>
      </w:r>
    </w:p>
    <w:p w14:paraId="1618CA4B" w14:textId="3E749B37" w:rsidR="00211964" w:rsidRPr="00211964" w:rsidRDefault="00211964" w:rsidP="00211964">
      <w:pPr>
        <w:numPr>
          <w:ilvl w:val="0"/>
          <w:numId w:val="17"/>
        </w:numPr>
      </w:pPr>
      <w:r w:rsidRPr="00211964">
        <w:t xml:space="preserve">Any </w:t>
      </w:r>
      <w:r w:rsidR="0085646A" w:rsidRPr="00211964">
        <w:t>unauthorized</w:t>
      </w:r>
      <w:r w:rsidRPr="00211964">
        <w:t xml:space="preserve"> remarking is prohibited.</w:t>
      </w:r>
    </w:p>
    <w:p w14:paraId="50154F93" w14:textId="533AF5E9" w:rsidR="00211964" w:rsidRPr="00211964" w:rsidRDefault="00211964" w:rsidP="00211964"/>
    <w:p w14:paraId="5C9A9A4F" w14:textId="77777777" w:rsidR="00211964" w:rsidRPr="00211964" w:rsidRDefault="00211964" w:rsidP="00211964">
      <w:pPr>
        <w:rPr>
          <w:b/>
          <w:bCs/>
        </w:rPr>
      </w:pPr>
      <w:r w:rsidRPr="00211964">
        <w:rPr>
          <w:b/>
          <w:bCs/>
        </w:rPr>
        <w:t>4. Record Keeping</w:t>
      </w:r>
    </w:p>
    <w:p w14:paraId="0258D682" w14:textId="77777777" w:rsidR="0085646A" w:rsidRDefault="00211964" w:rsidP="00211964">
      <w:pPr>
        <w:rPr>
          <w:b/>
          <w:bCs/>
        </w:rPr>
      </w:pPr>
      <w:r w:rsidRPr="00211964">
        <w:t xml:space="preserve">All identification and traceability records must be retained for the period defined by the company QMS </w:t>
      </w:r>
      <w:r w:rsidR="0085646A">
        <w:t xml:space="preserve">which is </w:t>
      </w:r>
      <w:r w:rsidRPr="00211964">
        <w:t xml:space="preserve">typically </w:t>
      </w:r>
      <w:r w:rsidRPr="00211964">
        <w:rPr>
          <w:b/>
          <w:bCs/>
        </w:rPr>
        <w:t>10 years</w:t>
      </w:r>
      <w:r w:rsidR="0085646A">
        <w:rPr>
          <w:b/>
          <w:bCs/>
        </w:rPr>
        <w:t>.</w:t>
      </w:r>
    </w:p>
    <w:p w14:paraId="5F2E38B2" w14:textId="336BF7B4" w:rsidR="00211964" w:rsidRPr="00211964" w:rsidRDefault="0085646A" w:rsidP="00995346">
      <w:r w:rsidRPr="0085646A">
        <w:t>In special cases,</w:t>
      </w:r>
      <w:r w:rsidR="00211964" w:rsidRPr="0085646A">
        <w:t xml:space="preserve"> </w:t>
      </w:r>
      <w:r>
        <w:t>if a retention period,</w:t>
      </w:r>
      <w:r w:rsidR="00211964" w:rsidRPr="0085646A">
        <w:t xml:space="preserve"> required by </w:t>
      </w:r>
      <w:r>
        <w:t>legal authorities or by notified body, it should be fulfilled.</w:t>
      </w:r>
    </w:p>
    <w:p w14:paraId="5A63EBF8" w14:textId="77777777" w:rsidR="00B07FFC" w:rsidRDefault="00B07FFC"/>
    <w:sectPr w:rsidR="00B07FFC" w:rsidSect="0099534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E14"/>
    <w:multiLevelType w:val="hybridMultilevel"/>
    <w:tmpl w:val="ECE46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0A0D"/>
    <w:multiLevelType w:val="multilevel"/>
    <w:tmpl w:val="A392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81C2B"/>
    <w:multiLevelType w:val="multilevel"/>
    <w:tmpl w:val="CE7AA810"/>
    <w:lvl w:ilvl="0"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16736CC2"/>
    <w:multiLevelType w:val="multilevel"/>
    <w:tmpl w:val="5B8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C2063"/>
    <w:multiLevelType w:val="multilevel"/>
    <w:tmpl w:val="507E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F51D7"/>
    <w:multiLevelType w:val="multilevel"/>
    <w:tmpl w:val="ED90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17002"/>
    <w:multiLevelType w:val="multilevel"/>
    <w:tmpl w:val="AEDC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42495"/>
    <w:multiLevelType w:val="multilevel"/>
    <w:tmpl w:val="4A3C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52DBE"/>
    <w:multiLevelType w:val="multilevel"/>
    <w:tmpl w:val="1132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02B97"/>
    <w:multiLevelType w:val="hybridMultilevel"/>
    <w:tmpl w:val="F1387D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57D75"/>
    <w:multiLevelType w:val="multilevel"/>
    <w:tmpl w:val="6A08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C1C6D"/>
    <w:multiLevelType w:val="hybridMultilevel"/>
    <w:tmpl w:val="4B2A0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1339"/>
    <w:multiLevelType w:val="multilevel"/>
    <w:tmpl w:val="55C0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742E8"/>
    <w:multiLevelType w:val="multilevel"/>
    <w:tmpl w:val="FBF0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140CC"/>
    <w:multiLevelType w:val="multilevel"/>
    <w:tmpl w:val="3B06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6284A"/>
    <w:multiLevelType w:val="multilevel"/>
    <w:tmpl w:val="B7B8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00070"/>
    <w:multiLevelType w:val="multilevel"/>
    <w:tmpl w:val="CD0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33FBB"/>
    <w:multiLevelType w:val="multilevel"/>
    <w:tmpl w:val="5C28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92BC4"/>
    <w:multiLevelType w:val="multilevel"/>
    <w:tmpl w:val="6304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B3CEF"/>
    <w:multiLevelType w:val="hybridMultilevel"/>
    <w:tmpl w:val="BAA2649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651C34"/>
    <w:multiLevelType w:val="hybridMultilevel"/>
    <w:tmpl w:val="43CC74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863F5B"/>
    <w:multiLevelType w:val="multilevel"/>
    <w:tmpl w:val="A9F4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B8469F"/>
    <w:multiLevelType w:val="hybridMultilevel"/>
    <w:tmpl w:val="FE1E67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D1482"/>
    <w:multiLevelType w:val="multilevel"/>
    <w:tmpl w:val="F3FC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B3827"/>
    <w:multiLevelType w:val="hybridMultilevel"/>
    <w:tmpl w:val="D800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83950"/>
    <w:multiLevelType w:val="multilevel"/>
    <w:tmpl w:val="CF1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10155">
    <w:abstractNumId w:val="3"/>
  </w:num>
  <w:num w:numId="2" w16cid:durableId="1400592560">
    <w:abstractNumId w:val="25"/>
  </w:num>
  <w:num w:numId="3" w16cid:durableId="1510212722">
    <w:abstractNumId w:val="5"/>
  </w:num>
  <w:num w:numId="4" w16cid:durableId="2131704706">
    <w:abstractNumId w:val="8"/>
  </w:num>
  <w:num w:numId="5" w16cid:durableId="1645962160">
    <w:abstractNumId w:val="10"/>
  </w:num>
  <w:num w:numId="6" w16cid:durableId="817575534">
    <w:abstractNumId w:val="7"/>
  </w:num>
  <w:num w:numId="7" w16cid:durableId="1143159255">
    <w:abstractNumId w:val="17"/>
  </w:num>
  <w:num w:numId="8" w16cid:durableId="206139278">
    <w:abstractNumId w:val="14"/>
  </w:num>
  <w:num w:numId="9" w16cid:durableId="978655856">
    <w:abstractNumId w:val="21"/>
  </w:num>
  <w:num w:numId="10" w16cid:durableId="2084638811">
    <w:abstractNumId w:val="18"/>
  </w:num>
  <w:num w:numId="11" w16cid:durableId="1314025803">
    <w:abstractNumId w:val="6"/>
  </w:num>
  <w:num w:numId="12" w16cid:durableId="742218500">
    <w:abstractNumId w:val="1"/>
  </w:num>
  <w:num w:numId="13" w16cid:durableId="1783959156">
    <w:abstractNumId w:val="23"/>
  </w:num>
  <w:num w:numId="14" w16cid:durableId="1620255263">
    <w:abstractNumId w:val="12"/>
  </w:num>
  <w:num w:numId="15" w16cid:durableId="2089694772">
    <w:abstractNumId w:val="13"/>
  </w:num>
  <w:num w:numId="16" w16cid:durableId="1734040446">
    <w:abstractNumId w:val="4"/>
  </w:num>
  <w:num w:numId="17" w16cid:durableId="1445467762">
    <w:abstractNumId w:val="16"/>
  </w:num>
  <w:num w:numId="18" w16cid:durableId="942763914">
    <w:abstractNumId w:val="15"/>
  </w:num>
  <w:num w:numId="19" w16cid:durableId="2003267283">
    <w:abstractNumId w:val="19"/>
  </w:num>
  <w:num w:numId="20" w16cid:durableId="1838812731">
    <w:abstractNumId w:val="11"/>
  </w:num>
  <w:num w:numId="21" w16cid:durableId="913779977">
    <w:abstractNumId w:val="22"/>
  </w:num>
  <w:num w:numId="22" w16cid:durableId="933048081">
    <w:abstractNumId w:val="20"/>
  </w:num>
  <w:num w:numId="23" w16cid:durableId="42365011">
    <w:abstractNumId w:val="2"/>
  </w:num>
  <w:num w:numId="24" w16cid:durableId="98180908">
    <w:abstractNumId w:val="0"/>
  </w:num>
  <w:num w:numId="25" w16cid:durableId="1995912072">
    <w:abstractNumId w:val="9"/>
  </w:num>
  <w:num w:numId="26" w16cid:durableId="13154040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4"/>
    <w:rsid w:val="000040BC"/>
    <w:rsid w:val="00006A71"/>
    <w:rsid w:val="00026A22"/>
    <w:rsid w:val="000457E5"/>
    <w:rsid w:val="000910F1"/>
    <w:rsid w:val="001003BA"/>
    <w:rsid w:val="001015AD"/>
    <w:rsid w:val="00116F7E"/>
    <w:rsid w:val="00172E7F"/>
    <w:rsid w:val="00193018"/>
    <w:rsid w:val="00196C02"/>
    <w:rsid w:val="002007E3"/>
    <w:rsid w:val="002078AC"/>
    <w:rsid w:val="00211964"/>
    <w:rsid w:val="00217C64"/>
    <w:rsid w:val="00225ECE"/>
    <w:rsid w:val="00233FC4"/>
    <w:rsid w:val="002724E7"/>
    <w:rsid w:val="0028626F"/>
    <w:rsid w:val="002B6B59"/>
    <w:rsid w:val="002E5996"/>
    <w:rsid w:val="003243C6"/>
    <w:rsid w:val="003276D1"/>
    <w:rsid w:val="003A34F4"/>
    <w:rsid w:val="003A7952"/>
    <w:rsid w:val="003E3AC9"/>
    <w:rsid w:val="003E411B"/>
    <w:rsid w:val="003F470A"/>
    <w:rsid w:val="00443422"/>
    <w:rsid w:val="004B6A48"/>
    <w:rsid w:val="004E63F2"/>
    <w:rsid w:val="004F6604"/>
    <w:rsid w:val="005C5C7C"/>
    <w:rsid w:val="0063635A"/>
    <w:rsid w:val="00743F1B"/>
    <w:rsid w:val="00755960"/>
    <w:rsid w:val="007652A8"/>
    <w:rsid w:val="00783CD8"/>
    <w:rsid w:val="007F311F"/>
    <w:rsid w:val="00823B99"/>
    <w:rsid w:val="008401F6"/>
    <w:rsid w:val="0085646A"/>
    <w:rsid w:val="008567E6"/>
    <w:rsid w:val="00861D12"/>
    <w:rsid w:val="008833D7"/>
    <w:rsid w:val="008A5BE5"/>
    <w:rsid w:val="009175B8"/>
    <w:rsid w:val="009459B1"/>
    <w:rsid w:val="009746E9"/>
    <w:rsid w:val="00994479"/>
    <w:rsid w:val="00995346"/>
    <w:rsid w:val="00A35C13"/>
    <w:rsid w:val="00A4634D"/>
    <w:rsid w:val="00A75C89"/>
    <w:rsid w:val="00AE28C2"/>
    <w:rsid w:val="00B039C0"/>
    <w:rsid w:val="00B07FFC"/>
    <w:rsid w:val="00B31BF4"/>
    <w:rsid w:val="00BD6860"/>
    <w:rsid w:val="00BF09BE"/>
    <w:rsid w:val="00CC6BE4"/>
    <w:rsid w:val="00D2181A"/>
    <w:rsid w:val="00DA4066"/>
    <w:rsid w:val="00DC36A4"/>
    <w:rsid w:val="00DD6653"/>
    <w:rsid w:val="00DE2794"/>
    <w:rsid w:val="00DE3513"/>
    <w:rsid w:val="00E40294"/>
    <w:rsid w:val="00E4558B"/>
    <w:rsid w:val="00E6567F"/>
    <w:rsid w:val="00E75396"/>
    <w:rsid w:val="00E947F5"/>
    <w:rsid w:val="00EA2CA6"/>
    <w:rsid w:val="00EB153C"/>
    <w:rsid w:val="00ED35D6"/>
    <w:rsid w:val="00EF256D"/>
    <w:rsid w:val="00EF6181"/>
    <w:rsid w:val="00F30FCE"/>
    <w:rsid w:val="00F3120C"/>
    <w:rsid w:val="00F5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2667"/>
  <w15:chartTrackingRefBased/>
  <w15:docId w15:val="{82C299F9-9B41-48E4-B212-98069A06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96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964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9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96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9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96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1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964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21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964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1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47</cp:revision>
  <dcterms:created xsi:type="dcterms:W3CDTF">2025-12-04T18:40:00Z</dcterms:created>
  <dcterms:modified xsi:type="dcterms:W3CDTF">2025-12-05T14:38:00Z</dcterms:modified>
</cp:coreProperties>
</file>